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31DE" w14:textId="77777777" w:rsidR="004F4A45" w:rsidRPr="005E2F17" w:rsidRDefault="004F4A45" w:rsidP="004F4A45">
      <w:pPr>
        <w:rPr>
          <w:rFonts w:ascii="Comic Sans MS" w:hAnsi="Comic Sans MS"/>
        </w:rPr>
      </w:pPr>
      <w:r w:rsidRPr="005E2F17">
        <w:rPr>
          <w:rFonts w:ascii="Comic Sans MS" w:hAnsi="Comic Sans MS"/>
          <w:b/>
          <w:noProof/>
          <w:lang w:eastAsia="en-GB"/>
        </w:rPr>
        <mc:AlternateContent>
          <mc:Choice Requires="wps">
            <w:drawing>
              <wp:anchor distT="0" distB="0" distL="114300" distR="114300" simplePos="0" relativeHeight="251659264" behindDoc="0" locked="0" layoutInCell="1" allowOverlap="1" wp14:anchorId="792927E6" wp14:editId="3AEC93EC">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7B1A5B21"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3D26FA39"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1B5A32A7"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6E55F141"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72153A7A" w14:textId="77777777" w:rsidR="004F4A45" w:rsidRDefault="004F4A45" w:rsidP="004F4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927E6"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" strokecolor="white [3212]">
                <v:textbox>
                  <w:txbxContent>
                    <w:p w14:paraId="7B1A5B21"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3D26FA39"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1B5A32A7"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6E55F141"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72153A7A" w14:textId="77777777" w:rsidR="004F4A45" w:rsidRDefault="004F4A45" w:rsidP="004F4A45"/>
                  </w:txbxContent>
                </v:textbox>
              </v:shape>
            </w:pict>
          </mc:Fallback>
        </mc:AlternateContent>
      </w:r>
      <w:r w:rsidRPr="005E2F17">
        <w:rPr>
          <w:rFonts w:ascii="Comic Sans MS" w:hAnsi="Comic Sans MS"/>
          <w:noProof/>
          <w:lang w:eastAsia="en-GB"/>
        </w:rPr>
        <w:drawing>
          <wp:inline distT="0" distB="0" distL="0" distR="0" wp14:anchorId="20F397D5" wp14:editId="3C148AB7">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5628DC80" w14:textId="77777777" w:rsidR="004F4A45" w:rsidRPr="00F3080B" w:rsidRDefault="004F4A45" w:rsidP="00F3080B">
      <w:pPr>
        <w:pStyle w:val="Heading1"/>
        <w:jc w:val="center"/>
        <w:rPr>
          <w:rFonts w:ascii="Comic Sans MS" w:hAnsi="Comic Sans MS" w:cs="Helvetica"/>
          <w:bCs w:val="0"/>
          <w:color w:val="auto"/>
          <w:sz w:val="22"/>
          <w:szCs w:val="22"/>
          <w:lang w:val="en-US"/>
        </w:rPr>
      </w:pPr>
      <w:r w:rsidRPr="005E2F17">
        <w:rPr>
          <w:rFonts w:ascii="Comic Sans MS" w:hAnsi="Comic Sans MS" w:cs="Arial"/>
          <w:color w:val="auto"/>
          <w:sz w:val="22"/>
          <w:szCs w:val="22"/>
          <w:lang w:val="en"/>
        </w:rPr>
        <w:t>General Data Protection Regulation (GDPR)</w:t>
      </w:r>
      <w:r w:rsidR="005E2F17">
        <w:rPr>
          <w:rFonts w:ascii="Comic Sans MS" w:hAnsi="Comic Sans MS" w:cs="Arial"/>
          <w:color w:val="auto"/>
          <w:sz w:val="22"/>
          <w:szCs w:val="22"/>
          <w:lang w:val="en"/>
        </w:rPr>
        <w:t xml:space="preserve"> </w:t>
      </w:r>
      <w:r w:rsidRPr="005E2F17">
        <w:rPr>
          <w:rFonts w:ascii="Comic Sans MS" w:hAnsi="Comic Sans MS" w:cs="Helvetica"/>
          <w:bCs w:val="0"/>
          <w:color w:val="auto"/>
          <w:sz w:val="22"/>
          <w:szCs w:val="22"/>
          <w:lang w:val="en-US"/>
        </w:rPr>
        <w:t>Policy</w:t>
      </w:r>
    </w:p>
    <w:p w14:paraId="78A005F2" w14:textId="77777777" w:rsidR="005E2F17" w:rsidRPr="0043396E" w:rsidRDefault="005E2F17" w:rsidP="004F4A45">
      <w:pPr>
        <w:rPr>
          <w:rFonts w:ascii="Comic Sans MS" w:hAnsi="Comic Sans MS"/>
          <w:b/>
          <w:lang w:val="en-US"/>
        </w:rPr>
      </w:pPr>
      <w:r w:rsidRPr="0043396E">
        <w:rPr>
          <w:rFonts w:ascii="Comic Sans MS" w:hAnsi="Comic Sans MS"/>
          <w:b/>
          <w:lang w:val="en-US"/>
        </w:rPr>
        <w:t xml:space="preserve">Rationale </w:t>
      </w:r>
    </w:p>
    <w:p w14:paraId="2E1100E3" w14:textId="77777777" w:rsidR="004F4A45" w:rsidRPr="00F3080B" w:rsidRDefault="004F4A45" w:rsidP="00F3080B">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 xml:space="preserve">GDPR </w:t>
      </w:r>
      <w:r w:rsidR="0043396E" w:rsidRPr="005E2F17">
        <w:rPr>
          <w:rFonts w:ascii="Comic Sans MS" w:hAnsi="Comic Sans MS" w:cs="Arial"/>
          <w:lang w:val="en"/>
        </w:rPr>
        <w:t xml:space="preserve">covers the management and control of personal information. </w:t>
      </w:r>
      <w:r w:rsidR="0043396E">
        <w:rPr>
          <w:rFonts w:ascii="Comic Sans MS" w:hAnsi="Comic Sans MS" w:cs="Arial"/>
          <w:lang w:val="en"/>
        </w:rPr>
        <w:t xml:space="preserve">It </w:t>
      </w:r>
      <w:r w:rsidRPr="005E2F17">
        <w:rPr>
          <w:rFonts w:ascii="Comic Sans MS" w:hAnsi="Comic Sans MS" w:cs="Arcon-Regular"/>
        </w:rPr>
        <w:t>focusses on consumers rig</w:t>
      </w:r>
      <w:r w:rsidR="005E2F17">
        <w:rPr>
          <w:rFonts w:ascii="Comic Sans MS" w:hAnsi="Comic Sans MS" w:cs="Arcon-Regular"/>
        </w:rPr>
        <w:t xml:space="preserve">hts and put’s their needs first. Twixus Childcare will comply to the </w:t>
      </w:r>
      <w:r w:rsidR="005E2F17" w:rsidRPr="005E2F17">
        <w:rPr>
          <w:rFonts w:ascii="Comic Sans MS" w:hAnsi="Comic Sans MS" w:cs="Arial"/>
          <w:lang w:val="en"/>
        </w:rPr>
        <w:t xml:space="preserve">General Data Protection Regulation </w:t>
      </w:r>
      <w:r w:rsidR="005E2F17">
        <w:rPr>
          <w:rFonts w:ascii="Comic Sans MS" w:hAnsi="Comic Sans MS" w:cs="Arial"/>
          <w:lang w:val="en"/>
        </w:rPr>
        <w:t>Act (</w:t>
      </w:r>
      <w:r w:rsidR="005E2F17" w:rsidRPr="005E2F17">
        <w:rPr>
          <w:rFonts w:ascii="Comic Sans MS" w:hAnsi="Comic Sans MS" w:cs="Arial"/>
          <w:lang w:val="en"/>
        </w:rPr>
        <w:t>25 May 2018</w:t>
      </w:r>
      <w:r w:rsidR="005E2F17">
        <w:rPr>
          <w:rFonts w:ascii="Comic Sans MS" w:hAnsi="Comic Sans MS" w:cs="Arial"/>
          <w:lang w:val="en"/>
        </w:rPr>
        <w:t>)</w:t>
      </w:r>
      <w:r w:rsidR="005E2F17">
        <w:rPr>
          <w:rFonts w:ascii="Comic Sans MS" w:hAnsi="Comic Sans MS" w:cs="Arcon-Regular"/>
        </w:rPr>
        <w:t xml:space="preserve"> </w:t>
      </w:r>
      <w:r w:rsidR="0043396E">
        <w:rPr>
          <w:rFonts w:ascii="Comic Sans MS" w:hAnsi="Comic Sans MS" w:cs="Arcon-Regular"/>
        </w:rPr>
        <w:t>to protect the data we</w:t>
      </w:r>
      <w:r w:rsidR="005E2F17">
        <w:rPr>
          <w:rFonts w:ascii="Comic Sans MS" w:hAnsi="Comic Sans MS" w:cs="Arcon-Regular"/>
        </w:rPr>
        <w:t xml:space="preserve"> </w:t>
      </w:r>
      <w:r w:rsidRPr="005E2F17">
        <w:rPr>
          <w:rFonts w:ascii="Comic Sans MS" w:hAnsi="Comic Sans MS" w:cs="Arcon-Regular"/>
        </w:rPr>
        <w:t>hold, on children, parents and staff members.</w:t>
      </w:r>
    </w:p>
    <w:p w14:paraId="5D5BD490" w14:textId="77777777" w:rsidR="004F4A45" w:rsidRPr="005E2F17" w:rsidRDefault="0043396E" w:rsidP="004F4A45">
      <w:pPr>
        <w:pStyle w:val="Heading3"/>
        <w:shd w:val="clear" w:color="auto" w:fill="FFFFFF"/>
        <w:rPr>
          <w:rFonts w:ascii="Comic Sans MS" w:hAnsi="Comic Sans MS" w:cs="Arial"/>
          <w:color w:val="auto"/>
          <w:lang w:val="en"/>
        </w:rPr>
      </w:pPr>
      <w:r>
        <w:rPr>
          <w:rFonts w:ascii="Comic Sans MS" w:hAnsi="Comic Sans MS" w:cs="Arial"/>
          <w:color w:val="auto"/>
          <w:lang w:val="en"/>
        </w:rPr>
        <w:t xml:space="preserve">Implementation  </w:t>
      </w:r>
    </w:p>
    <w:p w14:paraId="26F678D2" w14:textId="77777777" w:rsidR="0043396E" w:rsidRDefault="004F4A45" w:rsidP="0043396E">
      <w:pPr>
        <w:shd w:val="clear" w:color="auto" w:fill="FFFFFF"/>
        <w:rPr>
          <w:rFonts w:ascii="Comic Sans MS" w:hAnsi="Comic Sans MS" w:cs="Arial"/>
          <w:lang w:val="en"/>
        </w:rPr>
      </w:pPr>
      <w:r w:rsidRPr="005E2F17">
        <w:rPr>
          <w:rFonts w:ascii="Comic Sans MS" w:hAnsi="Comic Sans MS" w:cs="Arial"/>
          <w:lang w:val="en"/>
        </w:rPr>
        <w:t xml:space="preserve">GDPR will replace the Data Protection Act 1998 and the Privacy and Electronic Communications Regulations 2003. It increases the obligations that companies have regarding personal data and focuses on rights for individuals. </w:t>
      </w:r>
      <w:proofErr w:type="spellStart"/>
      <w:r w:rsidR="0043396E">
        <w:rPr>
          <w:rFonts w:ascii="Comic Sans MS" w:hAnsi="Comic Sans MS" w:cs="Arial"/>
          <w:lang w:val="en"/>
        </w:rPr>
        <w:t>Twixus</w:t>
      </w:r>
      <w:proofErr w:type="spellEnd"/>
      <w:r w:rsidR="0043396E">
        <w:rPr>
          <w:rFonts w:ascii="Comic Sans MS" w:hAnsi="Comic Sans MS" w:cs="Arial"/>
          <w:lang w:val="en"/>
        </w:rPr>
        <w:t xml:space="preserve"> understands the</w:t>
      </w:r>
      <w:r w:rsidRPr="005E2F17">
        <w:rPr>
          <w:rFonts w:ascii="Comic Sans MS" w:hAnsi="Comic Sans MS" w:cs="Arial"/>
          <w:lang w:val="en"/>
        </w:rPr>
        <w:t xml:space="preserve"> emphasis on a more robust protection for individuals</w:t>
      </w:r>
      <w:bookmarkStart w:id="0" w:name="PERSONAL"/>
      <w:bookmarkEnd w:id="0"/>
      <w:r w:rsidR="0043396E">
        <w:rPr>
          <w:rFonts w:ascii="Comic Sans MS" w:hAnsi="Comic Sans MS" w:cs="Arial"/>
          <w:lang w:val="en"/>
        </w:rPr>
        <w:t>.</w:t>
      </w:r>
    </w:p>
    <w:p w14:paraId="5885E854" w14:textId="77777777" w:rsidR="004F4A45" w:rsidRPr="0043396E" w:rsidRDefault="004F4A45" w:rsidP="0043396E">
      <w:pPr>
        <w:shd w:val="clear" w:color="auto" w:fill="FFFFFF"/>
        <w:rPr>
          <w:rFonts w:ascii="Comic Sans MS" w:hAnsi="Comic Sans MS" w:cs="Arial"/>
          <w:b/>
          <w:lang w:val="en"/>
        </w:rPr>
      </w:pPr>
      <w:r w:rsidRPr="0043396E">
        <w:rPr>
          <w:rFonts w:ascii="Comic Sans MS" w:hAnsi="Comic Sans MS" w:cs="Arial"/>
          <w:b/>
          <w:lang w:val="en"/>
        </w:rPr>
        <w:t>What is personal data?</w:t>
      </w:r>
    </w:p>
    <w:p w14:paraId="242EC8C4" w14:textId="77777777" w:rsidR="0043396E" w:rsidRDefault="005C7B84" w:rsidP="0043396E">
      <w:pPr>
        <w:autoSpaceDE w:val="0"/>
        <w:autoSpaceDN w:val="0"/>
        <w:adjustRightInd w:val="0"/>
        <w:spacing w:after="0" w:line="240" w:lineRule="auto"/>
        <w:rPr>
          <w:rFonts w:ascii="Comic Sans MS" w:hAnsi="Comic Sans MS" w:cs="Arcon-Regular"/>
        </w:rPr>
      </w:pPr>
      <w:r>
        <w:rPr>
          <w:rFonts w:ascii="Comic Sans MS" w:hAnsi="Comic Sans MS" w:cs="Arcon-Regular"/>
        </w:rPr>
        <w:t>GDPR is</w:t>
      </w:r>
      <w:r w:rsidR="005E2F17" w:rsidRPr="005E2F17">
        <w:rPr>
          <w:rFonts w:ascii="Comic Sans MS" w:hAnsi="Comic Sans MS" w:cs="Arcon-Regular"/>
        </w:rPr>
        <w:t xml:space="preserve"> concerned with </w:t>
      </w:r>
      <w:r w:rsidR="0043396E">
        <w:rPr>
          <w:rFonts w:ascii="Comic Sans MS" w:hAnsi="Comic Sans MS" w:cs="Arcon-Regular"/>
        </w:rPr>
        <w:t xml:space="preserve">Personally </w:t>
      </w:r>
      <w:r w:rsidR="005E2F17" w:rsidRPr="005E2F17">
        <w:rPr>
          <w:rFonts w:ascii="Comic Sans MS" w:hAnsi="Comic Sans MS" w:cs="Arcon-Regular"/>
        </w:rPr>
        <w:t xml:space="preserve">Identifiable Information. </w:t>
      </w:r>
      <w:r w:rsidR="0043396E">
        <w:rPr>
          <w:rFonts w:ascii="Comic Sans MS" w:hAnsi="Comic Sans MS" w:cs="Arcon-Regular"/>
        </w:rPr>
        <w:t xml:space="preserve">This is anything that can </w:t>
      </w:r>
      <w:r w:rsidR="005E2F17" w:rsidRPr="005E2F17">
        <w:rPr>
          <w:rFonts w:ascii="Comic Sans MS" w:hAnsi="Comic Sans MS" w:cs="Arcon-Regular"/>
        </w:rPr>
        <w:t>be used to identif</w:t>
      </w:r>
      <w:r w:rsidR="0043396E">
        <w:rPr>
          <w:rFonts w:ascii="Comic Sans MS" w:hAnsi="Comic Sans MS" w:cs="Arcon-Regular"/>
        </w:rPr>
        <w:t xml:space="preserve">y a specific person. Twixus will protect </w:t>
      </w:r>
      <w:r w:rsidR="005E2F17" w:rsidRPr="005E2F17">
        <w:rPr>
          <w:rFonts w:ascii="Comic Sans MS" w:hAnsi="Comic Sans MS" w:cs="Arcon-Regular"/>
        </w:rPr>
        <w:t xml:space="preserve">data </w:t>
      </w:r>
      <w:r w:rsidR="0043396E">
        <w:rPr>
          <w:rFonts w:ascii="Comic Sans MS" w:hAnsi="Comic Sans MS" w:cs="Arcon-Regular"/>
        </w:rPr>
        <w:t>held</w:t>
      </w:r>
      <w:r w:rsidR="005E2F17" w:rsidRPr="005E2F17">
        <w:rPr>
          <w:rFonts w:ascii="Comic Sans MS" w:hAnsi="Comic Sans MS" w:cs="Arcon-Regular"/>
        </w:rPr>
        <w:t xml:space="preserve"> on chil</w:t>
      </w:r>
      <w:r w:rsidR="0043396E">
        <w:rPr>
          <w:rFonts w:ascii="Comic Sans MS" w:hAnsi="Comic Sans MS" w:cs="Arcon-Regular"/>
        </w:rPr>
        <w:t xml:space="preserve">dren, parents, staff members and other </w:t>
      </w:r>
      <w:r w:rsidR="005E2F17" w:rsidRPr="005E2F17">
        <w:rPr>
          <w:rFonts w:ascii="Comic Sans MS" w:hAnsi="Comic Sans MS" w:cs="Arcon-Regular"/>
        </w:rPr>
        <w:t>contacts</w:t>
      </w:r>
      <w:r w:rsidR="0043396E">
        <w:rPr>
          <w:rFonts w:ascii="Comic Sans MS" w:hAnsi="Comic Sans MS" w:cs="Arcon-Regular"/>
        </w:rPr>
        <w:t>, including:-</w:t>
      </w:r>
    </w:p>
    <w:p w14:paraId="31D8D069" w14:textId="77777777" w:rsidR="0043396E" w:rsidRDefault="0043396E" w:rsidP="0043396E">
      <w:pPr>
        <w:autoSpaceDE w:val="0"/>
        <w:autoSpaceDN w:val="0"/>
        <w:adjustRightInd w:val="0"/>
        <w:spacing w:after="0" w:line="240" w:lineRule="auto"/>
        <w:rPr>
          <w:rFonts w:ascii="Comic Sans MS" w:hAnsi="Comic Sans MS" w:cs="Arcon-Regular"/>
        </w:rPr>
      </w:pPr>
    </w:p>
    <w:p w14:paraId="65C01160" w14:textId="77777777" w:rsidR="0043396E" w:rsidRPr="0043396E" w:rsidRDefault="0043396E" w:rsidP="0043396E">
      <w:pPr>
        <w:pStyle w:val="ListParagraph"/>
        <w:numPr>
          <w:ilvl w:val="0"/>
          <w:numId w:val="2"/>
        </w:numPr>
        <w:autoSpaceDE w:val="0"/>
        <w:autoSpaceDN w:val="0"/>
        <w:adjustRightInd w:val="0"/>
        <w:spacing w:after="0" w:line="240" w:lineRule="auto"/>
        <w:rPr>
          <w:rFonts w:ascii="Comic Sans MS" w:hAnsi="Comic Sans MS" w:cs="Arcon-Regular"/>
        </w:rPr>
      </w:pPr>
      <w:r w:rsidRPr="0043396E">
        <w:rPr>
          <w:rFonts w:ascii="Comic Sans MS" w:hAnsi="Comic Sans MS" w:cs="Arcon-Regular"/>
        </w:rPr>
        <w:t>Names</w:t>
      </w:r>
    </w:p>
    <w:p w14:paraId="146789C9" w14:textId="77777777" w:rsidR="0043396E" w:rsidRPr="0043396E" w:rsidRDefault="0043396E" w:rsidP="0043396E">
      <w:pPr>
        <w:pStyle w:val="ListParagraph"/>
        <w:numPr>
          <w:ilvl w:val="0"/>
          <w:numId w:val="2"/>
        </w:numPr>
        <w:autoSpaceDE w:val="0"/>
        <w:autoSpaceDN w:val="0"/>
        <w:adjustRightInd w:val="0"/>
        <w:spacing w:after="0" w:line="240" w:lineRule="auto"/>
        <w:rPr>
          <w:rFonts w:ascii="Comic Sans MS" w:hAnsi="Comic Sans MS" w:cs="Arcon-Regular"/>
        </w:rPr>
      </w:pPr>
      <w:r w:rsidRPr="0043396E">
        <w:rPr>
          <w:rFonts w:ascii="Comic Sans MS" w:hAnsi="Comic Sans MS" w:cs="Arcon-Regular"/>
        </w:rPr>
        <w:t>Dates of birth</w:t>
      </w:r>
    </w:p>
    <w:p w14:paraId="631DABCD" w14:textId="77777777" w:rsidR="0043396E" w:rsidRPr="0043396E" w:rsidRDefault="0043396E" w:rsidP="0043396E">
      <w:pPr>
        <w:pStyle w:val="ListParagraph"/>
        <w:numPr>
          <w:ilvl w:val="0"/>
          <w:numId w:val="2"/>
        </w:numPr>
        <w:autoSpaceDE w:val="0"/>
        <w:autoSpaceDN w:val="0"/>
        <w:adjustRightInd w:val="0"/>
        <w:spacing w:after="0" w:line="240" w:lineRule="auto"/>
        <w:rPr>
          <w:rFonts w:ascii="Comic Sans MS" w:hAnsi="Comic Sans MS" w:cs="Arcon-Regular"/>
        </w:rPr>
      </w:pPr>
      <w:r w:rsidRPr="0043396E">
        <w:rPr>
          <w:rFonts w:ascii="Comic Sans MS" w:hAnsi="Comic Sans MS" w:cs="Arcon-Regular"/>
        </w:rPr>
        <w:t>Bank details</w:t>
      </w:r>
    </w:p>
    <w:p w14:paraId="0454B1C4" w14:textId="77777777" w:rsidR="005E2F17" w:rsidRPr="0043396E" w:rsidRDefault="0043396E" w:rsidP="0043396E">
      <w:pPr>
        <w:pStyle w:val="ListParagraph"/>
        <w:numPr>
          <w:ilvl w:val="0"/>
          <w:numId w:val="2"/>
        </w:numPr>
        <w:autoSpaceDE w:val="0"/>
        <w:autoSpaceDN w:val="0"/>
        <w:adjustRightInd w:val="0"/>
        <w:spacing w:after="0" w:line="240" w:lineRule="auto"/>
        <w:rPr>
          <w:rFonts w:ascii="Comic Sans MS" w:hAnsi="Comic Sans MS" w:cs="Arcon-Regular"/>
        </w:rPr>
      </w:pPr>
      <w:r w:rsidRPr="0043396E">
        <w:rPr>
          <w:rFonts w:ascii="Comic Sans MS" w:hAnsi="Comic Sans MS" w:cs="Arcon-Regular"/>
        </w:rPr>
        <w:t xml:space="preserve">Photos all count as personally </w:t>
      </w:r>
      <w:r w:rsidR="005E2F17" w:rsidRPr="0043396E">
        <w:rPr>
          <w:rFonts w:ascii="Comic Sans MS" w:hAnsi="Comic Sans MS" w:cs="Arcon-Regular"/>
        </w:rPr>
        <w:t>identifiable information.</w:t>
      </w:r>
    </w:p>
    <w:p w14:paraId="40345AF5" w14:textId="77777777" w:rsidR="0043396E" w:rsidRPr="0043396E" w:rsidRDefault="0043396E" w:rsidP="0043396E">
      <w:pPr>
        <w:pStyle w:val="ListParagraph"/>
        <w:autoSpaceDE w:val="0"/>
        <w:autoSpaceDN w:val="0"/>
        <w:adjustRightInd w:val="0"/>
        <w:spacing w:after="0" w:line="240" w:lineRule="auto"/>
        <w:rPr>
          <w:rFonts w:ascii="Comic Sans MS" w:hAnsi="Comic Sans MS" w:cs="Arcon-Regular"/>
          <w:b/>
        </w:rPr>
      </w:pPr>
    </w:p>
    <w:p w14:paraId="33925008" w14:textId="77777777" w:rsidR="0043396E" w:rsidRDefault="0043396E" w:rsidP="004F4A45">
      <w:pPr>
        <w:shd w:val="clear" w:color="auto" w:fill="FFFFFF"/>
        <w:rPr>
          <w:rFonts w:ascii="Comic Sans MS" w:hAnsi="Comic Sans MS" w:cs="Arial"/>
          <w:lang w:val="en"/>
        </w:rPr>
      </w:pPr>
      <w:r w:rsidRPr="0043396E">
        <w:rPr>
          <w:rFonts w:ascii="Comic Sans MS" w:hAnsi="Comic Sans MS" w:cs="Arial"/>
          <w:b/>
          <w:lang w:val="en"/>
        </w:rPr>
        <w:t>Including any</w:t>
      </w:r>
      <w:r w:rsidR="004F4A45" w:rsidRPr="0043396E">
        <w:rPr>
          <w:rFonts w:ascii="Comic Sans MS" w:hAnsi="Comic Sans MS" w:cs="Arial"/>
          <w:b/>
          <w:lang w:val="en"/>
        </w:rPr>
        <w:t xml:space="preserve"> data which can be linked to a single person and can identify them.</w:t>
      </w:r>
      <w:r w:rsidR="004F4A45" w:rsidRPr="005E2F17">
        <w:rPr>
          <w:rFonts w:ascii="Comic Sans MS" w:hAnsi="Comic Sans MS" w:cs="Arial"/>
          <w:lang w:val="en"/>
        </w:rPr>
        <w:t xml:space="preserve"> </w:t>
      </w:r>
    </w:p>
    <w:p w14:paraId="0F151362" w14:textId="77777777" w:rsidR="0043396E" w:rsidRDefault="004F4A45" w:rsidP="004F4A45">
      <w:pPr>
        <w:shd w:val="clear" w:color="auto" w:fill="FFFFFF"/>
        <w:rPr>
          <w:rFonts w:ascii="Comic Sans MS" w:hAnsi="Comic Sans MS" w:cs="Arial"/>
          <w:lang w:val="en"/>
        </w:rPr>
      </w:pPr>
      <w:r w:rsidRPr="005E2F17">
        <w:rPr>
          <w:rFonts w:ascii="Comic Sans MS" w:hAnsi="Comic Sans MS" w:cs="Arial"/>
          <w:lang w:val="en"/>
        </w:rPr>
        <w:t>Examples include</w:t>
      </w:r>
      <w:r w:rsidR="0043396E">
        <w:rPr>
          <w:rFonts w:ascii="Comic Sans MS" w:hAnsi="Comic Sans MS" w:cs="Arial"/>
          <w:lang w:val="en"/>
        </w:rPr>
        <w:t xml:space="preserve"> - </w:t>
      </w:r>
    </w:p>
    <w:p w14:paraId="36954D3A" w14:textId="77777777" w:rsidR="0043396E" w:rsidRPr="005C7B84" w:rsidRDefault="0043396E"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a name</w:t>
      </w:r>
    </w:p>
    <w:p w14:paraId="18C06D82" w14:textId="77777777" w:rsidR="0043396E" w:rsidRPr="005C7B84" w:rsidRDefault="0043396E"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email address</w:t>
      </w:r>
      <w:r w:rsidR="005C7B84" w:rsidRPr="005C7B84">
        <w:rPr>
          <w:rFonts w:ascii="Comic Sans MS" w:hAnsi="Comic Sans MS" w:cs="Arial"/>
          <w:lang w:val="en"/>
        </w:rPr>
        <w:t xml:space="preserve"> *</w:t>
      </w:r>
    </w:p>
    <w:p w14:paraId="2935D9FD" w14:textId="77777777" w:rsidR="0043396E" w:rsidRPr="005C7B84" w:rsidRDefault="0043396E"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postal address</w:t>
      </w:r>
    </w:p>
    <w:p w14:paraId="11F87683" w14:textId="77777777" w:rsidR="0043396E" w:rsidRPr="005C7B84" w:rsidRDefault="0043396E"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telephone numbers</w:t>
      </w:r>
    </w:p>
    <w:p w14:paraId="03E72A87" w14:textId="77777777" w:rsidR="0043396E" w:rsidRPr="005C7B84" w:rsidRDefault="0043396E"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bank account details</w:t>
      </w:r>
    </w:p>
    <w:p w14:paraId="56573397" w14:textId="77777777" w:rsidR="005C7B84" w:rsidRPr="005C7B84" w:rsidRDefault="005C7B84"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 xml:space="preserve">photos. </w:t>
      </w:r>
    </w:p>
    <w:p w14:paraId="6A630AAF" w14:textId="77777777" w:rsidR="004F4A45" w:rsidRDefault="005C7B84" w:rsidP="005C7B84">
      <w:pPr>
        <w:shd w:val="clear" w:color="auto" w:fill="FFFFFF"/>
        <w:rPr>
          <w:rFonts w:ascii="Comic Sans MS" w:hAnsi="Comic Sans MS" w:cs="Arial"/>
          <w:lang w:val="en"/>
        </w:rPr>
      </w:pPr>
      <w:r>
        <w:rPr>
          <w:rFonts w:ascii="Comic Sans MS" w:hAnsi="Comic Sans MS" w:cs="Arial"/>
          <w:lang w:val="en"/>
        </w:rPr>
        <w:t xml:space="preserve">*Just an </w:t>
      </w:r>
      <w:r w:rsidR="004F4A45" w:rsidRPr="005C7B84">
        <w:rPr>
          <w:rFonts w:ascii="Comic Sans MS" w:hAnsi="Comic Sans MS" w:cs="Arial"/>
          <w:lang w:val="en"/>
        </w:rPr>
        <w:t xml:space="preserve">email address is not personal data unless it can be directly linked to more data that is stored somewhere else. </w:t>
      </w:r>
      <w:bookmarkStart w:id="1" w:name="CHILDRENS"/>
      <w:bookmarkEnd w:id="1"/>
    </w:p>
    <w:p w14:paraId="749DCBD0" w14:textId="77777777" w:rsidR="00F3080B" w:rsidRDefault="00F3080B" w:rsidP="00F3080B">
      <w:pPr>
        <w:autoSpaceDE w:val="0"/>
        <w:autoSpaceDN w:val="0"/>
        <w:adjustRightInd w:val="0"/>
        <w:spacing w:after="0" w:line="240" w:lineRule="auto"/>
        <w:rPr>
          <w:rFonts w:ascii="Comic Sans MS" w:hAnsi="Comic Sans MS" w:cs="Arcon-Regular"/>
          <w:b/>
        </w:rPr>
      </w:pPr>
      <w:r w:rsidRPr="00F3080B">
        <w:rPr>
          <w:rFonts w:ascii="Comic Sans MS" w:hAnsi="Comic Sans MS" w:cs="Arcon-Regular"/>
          <w:b/>
        </w:rPr>
        <w:t>Lawful Processing</w:t>
      </w:r>
    </w:p>
    <w:p w14:paraId="64A0EE82" w14:textId="77777777" w:rsidR="00F3080B" w:rsidRPr="00F3080B" w:rsidRDefault="00F3080B" w:rsidP="00F3080B">
      <w:pPr>
        <w:autoSpaceDE w:val="0"/>
        <w:autoSpaceDN w:val="0"/>
        <w:adjustRightInd w:val="0"/>
        <w:spacing w:after="0" w:line="240" w:lineRule="auto"/>
        <w:rPr>
          <w:rFonts w:ascii="Comic Sans MS" w:hAnsi="Comic Sans MS" w:cs="Arcon-Regular"/>
          <w:b/>
        </w:rPr>
      </w:pPr>
    </w:p>
    <w:p w14:paraId="0CEAEC7D" w14:textId="77777777" w:rsidR="00F3080B" w:rsidRPr="005E2F17" w:rsidRDefault="00F3080B" w:rsidP="00F3080B">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GDPR states that personal data should be ‘Processed Fairly &amp;</w:t>
      </w:r>
      <w:r w:rsidR="002E7C66">
        <w:rPr>
          <w:rFonts w:ascii="Comic Sans MS" w:hAnsi="Comic Sans MS" w:cs="Arcon-Regular"/>
        </w:rPr>
        <w:t xml:space="preserve"> </w:t>
      </w:r>
      <w:r w:rsidRPr="005E2F17">
        <w:rPr>
          <w:rFonts w:ascii="Comic Sans MS" w:hAnsi="Comic Sans MS" w:cs="Arcon-Regular"/>
        </w:rPr>
        <w:t>Lawfully’ and ‘Collected for spe</w:t>
      </w:r>
      <w:r>
        <w:rPr>
          <w:rFonts w:ascii="Comic Sans MS" w:hAnsi="Comic Sans MS" w:cs="Arcon-Regular"/>
        </w:rPr>
        <w:t xml:space="preserve">cified, explicit and legitimate </w:t>
      </w:r>
      <w:r w:rsidRPr="005E2F17">
        <w:rPr>
          <w:rFonts w:ascii="Comic Sans MS" w:hAnsi="Comic Sans MS" w:cs="Arcon-Regular"/>
        </w:rPr>
        <w:t>purposes’</w:t>
      </w:r>
    </w:p>
    <w:p w14:paraId="2B7F232B" w14:textId="77777777" w:rsidR="00F3080B" w:rsidRPr="005C7B84" w:rsidRDefault="00F3080B" w:rsidP="005C7B84">
      <w:pPr>
        <w:shd w:val="clear" w:color="auto" w:fill="FFFFFF"/>
        <w:rPr>
          <w:rFonts w:ascii="Comic Sans MS" w:hAnsi="Comic Sans MS" w:cs="Arial"/>
          <w:lang w:val="en"/>
        </w:rPr>
      </w:pPr>
    </w:p>
    <w:p w14:paraId="47750575" w14:textId="77777777" w:rsidR="005C7B84" w:rsidRDefault="005C7B84" w:rsidP="004F4A45">
      <w:pPr>
        <w:pStyle w:val="Heading3"/>
        <w:shd w:val="clear" w:color="auto" w:fill="FFFFFF"/>
        <w:rPr>
          <w:rFonts w:ascii="Comic Sans MS" w:hAnsi="Comic Sans MS" w:cs="Arial"/>
          <w:color w:val="auto"/>
          <w:lang w:val="en"/>
        </w:rPr>
      </w:pPr>
    </w:p>
    <w:p w14:paraId="6F5F355D" w14:textId="77777777" w:rsidR="005C7B84" w:rsidRPr="005C7B84" w:rsidRDefault="005C7B84" w:rsidP="005C7B84">
      <w:pPr>
        <w:pStyle w:val="Heading3"/>
        <w:shd w:val="clear" w:color="auto" w:fill="FFFFFF"/>
        <w:rPr>
          <w:rFonts w:ascii="Comic Sans MS" w:hAnsi="Comic Sans MS" w:cs="Arial"/>
          <w:color w:val="auto"/>
          <w:lang w:val="en"/>
        </w:rPr>
      </w:pPr>
      <w:r>
        <w:rPr>
          <w:rFonts w:ascii="Comic Sans MS" w:hAnsi="Comic Sans MS" w:cs="Arial"/>
          <w:color w:val="auto"/>
          <w:lang w:val="en"/>
        </w:rPr>
        <w:t>Obligations and Consent</w:t>
      </w:r>
    </w:p>
    <w:p w14:paraId="328F2526" w14:textId="77777777" w:rsidR="005C7B84" w:rsidRDefault="005C7B84" w:rsidP="005E2F17">
      <w:pPr>
        <w:shd w:val="clear" w:color="auto" w:fill="FFFFFF"/>
        <w:rPr>
          <w:rFonts w:ascii="Comic Sans MS" w:hAnsi="Comic Sans MS" w:cs="Arial"/>
          <w:lang w:val="en"/>
        </w:rPr>
      </w:pPr>
      <w:proofErr w:type="spellStart"/>
      <w:r>
        <w:rPr>
          <w:rFonts w:ascii="Comic Sans MS" w:hAnsi="Comic Sans MS" w:cs="Arial"/>
          <w:lang w:val="en"/>
        </w:rPr>
        <w:t>Twixus</w:t>
      </w:r>
      <w:proofErr w:type="spellEnd"/>
      <w:r>
        <w:rPr>
          <w:rFonts w:ascii="Comic Sans MS" w:hAnsi="Comic Sans MS" w:cs="Arial"/>
          <w:lang w:val="en"/>
        </w:rPr>
        <w:t xml:space="preserve"> has </w:t>
      </w:r>
      <w:r w:rsidR="004F4A45" w:rsidRPr="005E2F17">
        <w:rPr>
          <w:rFonts w:ascii="Comic Sans MS" w:hAnsi="Comic Sans MS" w:cs="Arial"/>
          <w:lang w:val="en"/>
        </w:rPr>
        <w:t xml:space="preserve">lawful obligations to </w:t>
      </w:r>
      <w:r w:rsidRPr="005E2F17">
        <w:rPr>
          <w:rFonts w:ascii="Comic Sans MS" w:hAnsi="Comic Sans MS" w:cs="Arial"/>
          <w:lang w:val="en"/>
        </w:rPr>
        <w:t>collect</w:t>
      </w:r>
      <w:r>
        <w:rPr>
          <w:rFonts w:ascii="Comic Sans MS" w:hAnsi="Comic Sans MS" w:cs="Arial"/>
          <w:lang w:val="en"/>
        </w:rPr>
        <w:t>,</w:t>
      </w:r>
      <w:r w:rsidR="004F4A45" w:rsidRPr="005E2F17">
        <w:rPr>
          <w:rFonts w:ascii="Comic Sans MS" w:hAnsi="Comic Sans MS" w:cs="Arial"/>
          <w:lang w:val="en"/>
        </w:rPr>
        <w:t xml:space="preserve"> process and store personal data.</w:t>
      </w:r>
      <w:r>
        <w:rPr>
          <w:rFonts w:ascii="Comic Sans MS" w:hAnsi="Comic Sans MS" w:cs="Arial"/>
          <w:lang w:val="en"/>
        </w:rPr>
        <w:t xml:space="preserve"> </w:t>
      </w:r>
      <w:r w:rsidR="005E2F17" w:rsidRPr="005E2F17">
        <w:rPr>
          <w:rFonts w:ascii="Comic Sans MS" w:hAnsi="Comic Sans MS" w:cs="Arcon-Regular"/>
        </w:rPr>
        <w:t>All data processin</w:t>
      </w:r>
      <w:r>
        <w:rPr>
          <w:rFonts w:ascii="Comic Sans MS" w:hAnsi="Comic Sans MS" w:cs="Arcon-Regular"/>
        </w:rPr>
        <w:t xml:space="preserve">g will be appropriate and will we will </w:t>
      </w:r>
      <w:r w:rsidR="005E2F17" w:rsidRPr="005E2F17">
        <w:rPr>
          <w:rFonts w:ascii="Comic Sans MS" w:hAnsi="Comic Sans MS" w:cs="Arcon-Regular"/>
        </w:rPr>
        <w:t>only record and process the data that you need</w:t>
      </w:r>
      <w:r>
        <w:rPr>
          <w:rFonts w:ascii="Comic Sans MS" w:hAnsi="Comic Sans MS" w:cs="Arcon-Regular"/>
        </w:rPr>
        <w:t>ed</w:t>
      </w:r>
      <w:r w:rsidR="005E2F17" w:rsidRPr="005E2F17">
        <w:rPr>
          <w:rFonts w:ascii="Comic Sans MS" w:hAnsi="Comic Sans MS" w:cs="Arcon-Regular"/>
        </w:rPr>
        <w:t xml:space="preserve"> to</w:t>
      </w:r>
      <w:r>
        <w:rPr>
          <w:rFonts w:ascii="Comic Sans MS" w:hAnsi="Comic Sans MS" w:cs="Arial"/>
          <w:lang w:val="en"/>
        </w:rPr>
        <w:t xml:space="preserve"> </w:t>
      </w:r>
      <w:r>
        <w:rPr>
          <w:rFonts w:ascii="Comic Sans MS" w:hAnsi="Comic Sans MS" w:cs="Arcon-Regular"/>
        </w:rPr>
        <w:t>manage and maintain our childcare centre</w:t>
      </w:r>
      <w:r w:rsidR="005E2F17" w:rsidRPr="005E2F17">
        <w:rPr>
          <w:rFonts w:ascii="Comic Sans MS" w:hAnsi="Comic Sans MS" w:cs="Arcon-Regular"/>
        </w:rPr>
        <w:t>.</w:t>
      </w:r>
      <w:r>
        <w:rPr>
          <w:rFonts w:ascii="Comic Sans MS" w:hAnsi="Comic Sans MS" w:cs="Arial"/>
          <w:lang w:val="en"/>
        </w:rPr>
        <w:br/>
      </w:r>
    </w:p>
    <w:p w14:paraId="38910017" w14:textId="77777777" w:rsidR="004F4A45" w:rsidRDefault="005C7B84" w:rsidP="005E2F17">
      <w:pPr>
        <w:shd w:val="clear" w:color="auto" w:fill="FFFFFF"/>
        <w:rPr>
          <w:rFonts w:ascii="Comic Sans MS" w:hAnsi="Comic Sans MS" w:cs="Arial"/>
          <w:lang w:val="en"/>
        </w:rPr>
      </w:pPr>
      <w:proofErr w:type="spellStart"/>
      <w:r w:rsidRPr="005C7B84">
        <w:rPr>
          <w:rFonts w:ascii="Comic Sans MS" w:hAnsi="Comic Sans MS" w:cs="Arial"/>
          <w:lang w:val="en"/>
        </w:rPr>
        <w:t>Twixus</w:t>
      </w:r>
      <w:proofErr w:type="spellEnd"/>
      <w:r w:rsidRPr="005C7B84">
        <w:rPr>
          <w:rFonts w:ascii="Comic Sans MS" w:hAnsi="Comic Sans MS" w:cs="Arial"/>
          <w:lang w:val="en"/>
        </w:rPr>
        <w:t xml:space="preserve"> will continue to</w:t>
      </w:r>
      <w:r w:rsidR="004F4A45" w:rsidRPr="005C7B84">
        <w:rPr>
          <w:rFonts w:ascii="Comic Sans MS" w:hAnsi="Comic Sans MS" w:cs="Arial"/>
          <w:lang w:val="en"/>
        </w:rPr>
        <w:t xml:space="preserve"> comply with regulatory frameworks and inspectorates</w:t>
      </w:r>
      <w:r w:rsidRPr="005C7B84">
        <w:rPr>
          <w:rFonts w:ascii="Comic Sans MS" w:hAnsi="Comic Sans MS" w:cs="Arial"/>
          <w:lang w:val="en"/>
        </w:rPr>
        <w:t xml:space="preserve"> in</w:t>
      </w:r>
      <w:r w:rsidR="004F4A45" w:rsidRPr="005C7B84">
        <w:rPr>
          <w:rFonts w:ascii="Comic Sans MS" w:hAnsi="Comic Sans MS" w:cs="Arial"/>
          <w:lang w:val="en"/>
        </w:rPr>
        <w:t xml:space="preserve"> the UK</w:t>
      </w:r>
      <w:r w:rsidRPr="005C7B84">
        <w:rPr>
          <w:rFonts w:ascii="Comic Sans MS" w:hAnsi="Comic Sans MS" w:cs="Arial"/>
          <w:lang w:val="en"/>
        </w:rPr>
        <w:t xml:space="preserve"> by collecting all statutory </w:t>
      </w:r>
      <w:r w:rsidR="00F3080B">
        <w:rPr>
          <w:rFonts w:ascii="Comic Sans MS" w:hAnsi="Comic Sans MS" w:cs="Arial"/>
          <w:lang w:val="en"/>
        </w:rPr>
        <w:t>*(</w:t>
      </w:r>
      <w:r w:rsidR="00F3080B" w:rsidRPr="005E2F17">
        <w:rPr>
          <w:rFonts w:ascii="Comic Sans MS" w:hAnsi="Comic Sans MS" w:cs="Arcon-Regular"/>
        </w:rPr>
        <w:t>EYFS and Ofsted</w:t>
      </w:r>
      <w:r w:rsidR="00F3080B">
        <w:rPr>
          <w:rFonts w:ascii="Comic Sans MS" w:hAnsi="Comic Sans MS" w:cs="Arcon-Regular"/>
        </w:rPr>
        <w:t>)</w:t>
      </w:r>
      <w:r w:rsidR="00F3080B" w:rsidRPr="005E2F17">
        <w:rPr>
          <w:rFonts w:ascii="Comic Sans MS" w:hAnsi="Comic Sans MS" w:cs="Arcon-Regular"/>
        </w:rPr>
        <w:t xml:space="preserve"> </w:t>
      </w:r>
      <w:r w:rsidR="00F3080B">
        <w:rPr>
          <w:rFonts w:ascii="Comic Sans MS" w:hAnsi="Comic Sans MS" w:cs="Arcon-Regular"/>
        </w:rPr>
        <w:t xml:space="preserve">data </w:t>
      </w:r>
      <w:r w:rsidRPr="005C7B84">
        <w:rPr>
          <w:rFonts w:ascii="Comic Sans MS" w:hAnsi="Comic Sans MS" w:cs="Arial"/>
          <w:lang w:val="en"/>
        </w:rPr>
        <w:t xml:space="preserve">regarding children, staff and adults associated with the setting. </w:t>
      </w:r>
      <w:r>
        <w:rPr>
          <w:rFonts w:ascii="Comic Sans MS" w:hAnsi="Comic Sans MS" w:cs="Arial"/>
          <w:lang w:val="en"/>
        </w:rPr>
        <w:t xml:space="preserve"> </w:t>
      </w:r>
      <w:proofErr w:type="spellStart"/>
      <w:r>
        <w:rPr>
          <w:rFonts w:ascii="Comic Sans MS" w:hAnsi="Comic Sans MS" w:cs="Arial"/>
          <w:lang w:val="en"/>
        </w:rPr>
        <w:t>Twixus</w:t>
      </w:r>
      <w:proofErr w:type="spellEnd"/>
      <w:r>
        <w:rPr>
          <w:rFonts w:ascii="Comic Sans MS" w:hAnsi="Comic Sans MS" w:cs="Arial"/>
          <w:lang w:val="en"/>
        </w:rPr>
        <w:t xml:space="preserve"> understands that t</w:t>
      </w:r>
      <w:r w:rsidR="004F4A45" w:rsidRPr="005C7B84">
        <w:rPr>
          <w:rFonts w:ascii="Comic Sans MS" w:hAnsi="Comic Sans MS" w:cs="Arial"/>
          <w:lang w:val="en"/>
        </w:rPr>
        <w:t xml:space="preserve">hese legal obligations override GDPR </w:t>
      </w:r>
      <w:r>
        <w:rPr>
          <w:rFonts w:ascii="Comic Sans MS" w:hAnsi="Comic Sans MS" w:cs="Arial"/>
          <w:lang w:val="en"/>
        </w:rPr>
        <w:t>so</w:t>
      </w:r>
      <w:r w:rsidR="004F4A45" w:rsidRPr="005C7B84">
        <w:rPr>
          <w:rFonts w:ascii="Comic Sans MS" w:hAnsi="Comic Sans MS" w:cs="Arial"/>
          <w:lang w:val="en"/>
        </w:rPr>
        <w:t xml:space="preserve"> consent to collect </w:t>
      </w:r>
      <w:r>
        <w:rPr>
          <w:rFonts w:ascii="Comic Sans MS" w:hAnsi="Comic Sans MS" w:cs="Arial"/>
          <w:lang w:val="en"/>
        </w:rPr>
        <w:t>this</w:t>
      </w:r>
      <w:r w:rsidR="00913234">
        <w:rPr>
          <w:rFonts w:ascii="Comic Sans MS" w:hAnsi="Comic Sans MS" w:cs="Arial"/>
          <w:lang w:val="en"/>
        </w:rPr>
        <w:t xml:space="preserve"> data from</w:t>
      </w:r>
      <w:r w:rsidRPr="005C7B84">
        <w:rPr>
          <w:rFonts w:ascii="Comic Sans MS" w:hAnsi="Comic Sans MS" w:cs="Arial"/>
          <w:lang w:val="en"/>
        </w:rPr>
        <w:t xml:space="preserve"> parents, </w:t>
      </w:r>
      <w:r w:rsidR="004F4A45" w:rsidRPr="005C7B84">
        <w:rPr>
          <w:rFonts w:ascii="Comic Sans MS" w:hAnsi="Comic Sans MS" w:cs="Arial"/>
          <w:lang w:val="en"/>
        </w:rPr>
        <w:t>children</w:t>
      </w:r>
      <w:r w:rsidRPr="005C7B84">
        <w:rPr>
          <w:rFonts w:ascii="Comic Sans MS" w:hAnsi="Comic Sans MS" w:cs="Arial"/>
          <w:lang w:val="en"/>
        </w:rPr>
        <w:t xml:space="preserve"> or staff</w:t>
      </w:r>
      <w:r>
        <w:rPr>
          <w:rFonts w:ascii="Comic Sans MS" w:hAnsi="Comic Sans MS" w:cs="Arial"/>
          <w:lang w:val="en"/>
        </w:rPr>
        <w:t xml:space="preserve"> is not required</w:t>
      </w:r>
      <w:r w:rsidR="004F4A45" w:rsidRPr="005C7B84">
        <w:rPr>
          <w:rFonts w:ascii="Comic Sans MS" w:hAnsi="Comic Sans MS" w:cs="Arial"/>
          <w:lang w:val="en"/>
        </w:rPr>
        <w:t xml:space="preserve">. </w:t>
      </w:r>
      <w:bookmarkStart w:id="2" w:name="RIGHTS"/>
      <w:bookmarkEnd w:id="2"/>
    </w:p>
    <w:p w14:paraId="2DBD51AA" w14:textId="77777777" w:rsidR="00F3080B" w:rsidRPr="005E2F17" w:rsidRDefault="00F3080B" w:rsidP="00F3080B">
      <w:pPr>
        <w:autoSpaceDE w:val="0"/>
        <w:autoSpaceDN w:val="0"/>
        <w:adjustRightInd w:val="0"/>
        <w:spacing w:after="0" w:line="240" w:lineRule="auto"/>
        <w:rPr>
          <w:rFonts w:ascii="Comic Sans MS" w:hAnsi="Comic Sans MS" w:cs="Arcon-Regular"/>
        </w:rPr>
      </w:pPr>
      <w:r>
        <w:rPr>
          <w:rFonts w:ascii="Comic Sans MS" w:hAnsi="Comic Sans MS" w:cs="Arial"/>
          <w:lang w:val="en"/>
        </w:rPr>
        <w:t>*</w:t>
      </w:r>
      <w:r w:rsidRPr="00F3080B">
        <w:rPr>
          <w:rFonts w:ascii="Comic Sans MS" w:hAnsi="Comic Sans MS" w:cs="Arcon-Regular"/>
        </w:rPr>
        <w:t xml:space="preserve"> </w:t>
      </w:r>
      <w:r w:rsidRPr="005E2F17">
        <w:rPr>
          <w:rFonts w:ascii="Comic Sans MS" w:hAnsi="Comic Sans MS" w:cs="Arcon-Regular"/>
        </w:rPr>
        <w:t xml:space="preserve">Child details and </w:t>
      </w:r>
      <w:r>
        <w:rPr>
          <w:rFonts w:ascii="Comic Sans MS" w:hAnsi="Comic Sans MS" w:cs="Arcon-Regular"/>
        </w:rPr>
        <w:t xml:space="preserve">Parent details must be kept and </w:t>
      </w:r>
      <w:r w:rsidRPr="005E2F17">
        <w:rPr>
          <w:rFonts w:ascii="Comic Sans MS" w:hAnsi="Comic Sans MS" w:cs="Arcon-Regular"/>
        </w:rPr>
        <w:t>recorded for 2 years. Accident report</w:t>
      </w:r>
      <w:r>
        <w:rPr>
          <w:rFonts w:ascii="Comic Sans MS" w:hAnsi="Comic Sans MS" w:cs="Arcon-Regular"/>
        </w:rPr>
        <w:t xml:space="preserve">s must be kept for 21 years and </w:t>
      </w:r>
      <w:r w:rsidRPr="005E2F17">
        <w:rPr>
          <w:rFonts w:ascii="Comic Sans MS" w:hAnsi="Comic Sans MS" w:cs="Arcon-Regular"/>
        </w:rPr>
        <w:t>3 months and Staff records must be kept for 7 years.</w:t>
      </w:r>
    </w:p>
    <w:p w14:paraId="52F2C265" w14:textId="77777777" w:rsidR="00F3080B" w:rsidRPr="005C7B84" w:rsidRDefault="00F3080B" w:rsidP="005E2F17">
      <w:pPr>
        <w:shd w:val="clear" w:color="auto" w:fill="FFFFFF"/>
        <w:rPr>
          <w:rFonts w:ascii="Comic Sans MS" w:hAnsi="Comic Sans MS" w:cs="Arial"/>
          <w:lang w:val="en"/>
        </w:rPr>
      </w:pPr>
    </w:p>
    <w:p w14:paraId="46187C26" w14:textId="77777777" w:rsidR="004055DD" w:rsidRDefault="004055DD" w:rsidP="004F4A45">
      <w:pPr>
        <w:shd w:val="clear" w:color="auto" w:fill="FFFFFF"/>
        <w:rPr>
          <w:rFonts w:ascii="Comic Sans MS" w:hAnsi="Comic Sans MS" w:cs="Arial"/>
          <w:lang w:val="en"/>
        </w:rPr>
      </w:pPr>
      <w:proofErr w:type="spellStart"/>
      <w:r>
        <w:rPr>
          <w:rFonts w:ascii="Comic Sans MS" w:hAnsi="Comic Sans MS" w:cs="Arial"/>
          <w:lang w:val="en"/>
        </w:rPr>
        <w:t>Twixus</w:t>
      </w:r>
      <w:proofErr w:type="spellEnd"/>
      <w:r>
        <w:rPr>
          <w:rFonts w:ascii="Comic Sans MS" w:hAnsi="Comic Sans MS" w:cs="Arial"/>
          <w:lang w:val="en"/>
        </w:rPr>
        <w:t xml:space="preserve"> operate a</w:t>
      </w:r>
      <w:r w:rsidR="004F4A45" w:rsidRPr="005E2F17">
        <w:rPr>
          <w:rFonts w:ascii="Comic Sans MS" w:hAnsi="Comic Sans MS" w:cs="Arial"/>
          <w:lang w:val="en"/>
        </w:rPr>
        <w:t xml:space="preserve"> principal of consent and </w:t>
      </w:r>
      <w:r>
        <w:rPr>
          <w:rFonts w:ascii="Comic Sans MS" w:hAnsi="Comic Sans MS" w:cs="Arial"/>
          <w:lang w:val="en"/>
        </w:rPr>
        <w:t xml:space="preserve">will uphold </w:t>
      </w:r>
      <w:r w:rsidR="004F4A45" w:rsidRPr="005E2F17">
        <w:rPr>
          <w:rFonts w:ascii="Comic Sans MS" w:hAnsi="Comic Sans MS" w:cs="Arial"/>
          <w:lang w:val="en"/>
        </w:rPr>
        <w:t>the automatic r</w:t>
      </w:r>
      <w:r>
        <w:rPr>
          <w:rFonts w:ascii="Comic Sans MS" w:hAnsi="Comic Sans MS" w:cs="Arial"/>
          <w:lang w:val="en"/>
        </w:rPr>
        <w:t>ight of privacy to individuals by -</w:t>
      </w:r>
    </w:p>
    <w:p w14:paraId="345FA761" w14:textId="77777777" w:rsidR="004055DD" w:rsidRPr="00EE5163" w:rsidRDefault="004055DD" w:rsidP="004055DD">
      <w:pPr>
        <w:pStyle w:val="ListParagraph"/>
        <w:numPr>
          <w:ilvl w:val="0"/>
          <w:numId w:val="5"/>
        </w:numPr>
        <w:shd w:val="clear" w:color="auto" w:fill="FFFFFF"/>
        <w:rPr>
          <w:rFonts w:ascii="Comic Sans MS" w:hAnsi="Comic Sans MS" w:cs="Arial"/>
          <w:lang w:val="en"/>
        </w:rPr>
      </w:pPr>
      <w:r w:rsidRPr="00EE5163">
        <w:rPr>
          <w:rFonts w:ascii="Comic Sans MS" w:hAnsi="Comic Sans MS" w:cs="Arial"/>
          <w:lang w:val="en"/>
        </w:rPr>
        <w:t xml:space="preserve">Getting </w:t>
      </w:r>
      <w:r w:rsidR="00F3080B" w:rsidRPr="005E2F17">
        <w:rPr>
          <w:rFonts w:ascii="Comic Sans MS" w:hAnsi="Comic Sans MS" w:cs="Arcon-Regular"/>
        </w:rPr>
        <w:t xml:space="preserve">‘Explicit’ </w:t>
      </w:r>
      <w:r w:rsidRPr="00EE5163">
        <w:rPr>
          <w:rFonts w:ascii="Comic Sans MS" w:hAnsi="Comic Sans MS" w:cs="Arial"/>
          <w:lang w:val="en"/>
        </w:rPr>
        <w:t>consent to hold</w:t>
      </w:r>
      <w:r w:rsidR="004F4A45" w:rsidRPr="00EE5163">
        <w:rPr>
          <w:rFonts w:ascii="Comic Sans MS" w:hAnsi="Comic Sans MS" w:cs="Arial"/>
          <w:lang w:val="en"/>
        </w:rPr>
        <w:t xml:space="preserve"> </w:t>
      </w:r>
      <w:r w:rsidRPr="00EE5163">
        <w:rPr>
          <w:rFonts w:ascii="Comic Sans MS" w:hAnsi="Comic Sans MS" w:cs="Arial"/>
          <w:lang w:val="en"/>
        </w:rPr>
        <w:t>personal</w:t>
      </w:r>
      <w:r w:rsidR="004F4A45" w:rsidRPr="00EE5163">
        <w:rPr>
          <w:rFonts w:ascii="Comic Sans MS" w:hAnsi="Comic Sans MS" w:cs="Arial"/>
          <w:lang w:val="en"/>
        </w:rPr>
        <w:t xml:space="preserve"> data</w:t>
      </w:r>
      <w:r w:rsidRPr="00EE5163">
        <w:rPr>
          <w:rFonts w:ascii="Comic Sans MS" w:hAnsi="Comic Sans MS" w:cs="Arial"/>
          <w:lang w:val="en"/>
        </w:rPr>
        <w:t xml:space="preserve"> </w:t>
      </w:r>
    </w:p>
    <w:p w14:paraId="54A50B74" w14:textId="77777777" w:rsidR="004055DD" w:rsidRPr="00EE5163" w:rsidRDefault="004055DD" w:rsidP="004055DD">
      <w:pPr>
        <w:pStyle w:val="ListParagraph"/>
        <w:numPr>
          <w:ilvl w:val="0"/>
          <w:numId w:val="5"/>
        </w:numPr>
        <w:shd w:val="clear" w:color="auto" w:fill="FFFFFF"/>
        <w:rPr>
          <w:rFonts w:ascii="Comic Sans MS" w:hAnsi="Comic Sans MS" w:cs="Arial"/>
          <w:lang w:val="en"/>
        </w:rPr>
      </w:pPr>
      <w:r w:rsidRPr="00EE5163">
        <w:rPr>
          <w:rFonts w:ascii="Comic Sans MS" w:hAnsi="Comic Sans MS" w:cs="Arial"/>
          <w:lang w:val="en"/>
        </w:rPr>
        <w:t xml:space="preserve">Providing information about data use. </w:t>
      </w:r>
    </w:p>
    <w:p w14:paraId="5AB54B76" w14:textId="77777777" w:rsidR="004055DD" w:rsidRPr="00EE5163" w:rsidRDefault="004055DD" w:rsidP="004055DD">
      <w:pPr>
        <w:pStyle w:val="ListParagraph"/>
        <w:numPr>
          <w:ilvl w:val="0"/>
          <w:numId w:val="5"/>
        </w:numPr>
        <w:shd w:val="clear" w:color="auto" w:fill="FFFFFF"/>
        <w:rPr>
          <w:rFonts w:ascii="Comic Sans MS" w:hAnsi="Comic Sans MS" w:cs="Arial"/>
          <w:lang w:val="en"/>
        </w:rPr>
      </w:pPr>
      <w:r w:rsidRPr="00EE5163">
        <w:rPr>
          <w:rFonts w:ascii="Comic Sans MS" w:hAnsi="Comic Sans MS" w:cs="Arial"/>
          <w:lang w:val="en"/>
        </w:rPr>
        <w:t xml:space="preserve">Providing information on how long we </w:t>
      </w:r>
      <w:r w:rsidR="004F4A45" w:rsidRPr="00EE5163">
        <w:rPr>
          <w:rFonts w:ascii="Comic Sans MS" w:hAnsi="Comic Sans MS" w:cs="Arial"/>
          <w:lang w:val="en"/>
        </w:rPr>
        <w:t>intend to hold onto this data and for what purpose.</w:t>
      </w:r>
    </w:p>
    <w:p w14:paraId="781CE467" w14:textId="77777777" w:rsidR="004055DD" w:rsidRPr="00EE5163" w:rsidRDefault="004055DD" w:rsidP="004055DD">
      <w:pPr>
        <w:pStyle w:val="ListParagraph"/>
        <w:numPr>
          <w:ilvl w:val="0"/>
          <w:numId w:val="5"/>
        </w:numPr>
        <w:shd w:val="clear" w:color="auto" w:fill="FFFFFF"/>
        <w:rPr>
          <w:rFonts w:ascii="Comic Sans MS" w:hAnsi="Comic Sans MS" w:cs="Arial"/>
          <w:lang w:val="en"/>
        </w:rPr>
      </w:pPr>
      <w:r w:rsidRPr="00EE5163">
        <w:rPr>
          <w:rFonts w:ascii="Comic Sans MS" w:hAnsi="Comic Sans MS" w:cs="Arial"/>
          <w:lang w:val="en"/>
        </w:rPr>
        <w:t>Giving individuals the right to be “forgotten”.</w:t>
      </w:r>
    </w:p>
    <w:p w14:paraId="07732AE6" w14:textId="77777777" w:rsidR="004F4A45" w:rsidRDefault="00EE5163" w:rsidP="004055DD">
      <w:pPr>
        <w:pStyle w:val="ListParagraph"/>
        <w:numPr>
          <w:ilvl w:val="0"/>
          <w:numId w:val="5"/>
        </w:numPr>
        <w:shd w:val="clear" w:color="auto" w:fill="FFFFFF"/>
        <w:rPr>
          <w:rFonts w:ascii="Comic Sans MS" w:hAnsi="Comic Sans MS" w:cs="Arial"/>
          <w:lang w:val="en"/>
        </w:rPr>
      </w:pPr>
      <w:r w:rsidRPr="00EE5163">
        <w:rPr>
          <w:rFonts w:ascii="Comic Sans MS" w:hAnsi="Comic Sans MS" w:cs="Arial"/>
          <w:lang w:val="en"/>
        </w:rPr>
        <w:t>Giving individuals an avenue to</w:t>
      </w:r>
      <w:r w:rsidR="004F4A45" w:rsidRPr="00EE5163">
        <w:rPr>
          <w:rFonts w:ascii="Comic Sans MS" w:hAnsi="Comic Sans MS" w:cs="Arial"/>
          <w:lang w:val="en"/>
        </w:rPr>
        <w:t xml:space="preserve"> object to some use of their own data. </w:t>
      </w:r>
      <w:bookmarkStart w:id="3" w:name="COMPLY"/>
      <w:bookmarkEnd w:id="3"/>
    </w:p>
    <w:p w14:paraId="6841672F" w14:textId="77777777" w:rsidR="00F3080B" w:rsidRDefault="00F3080B" w:rsidP="00A22169">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 xml:space="preserve"> ‘Explicit’ consent means that parents (and sta</w:t>
      </w:r>
      <w:r>
        <w:rPr>
          <w:rFonts w:ascii="Comic Sans MS" w:hAnsi="Comic Sans MS" w:cs="Arcon-Regular"/>
        </w:rPr>
        <w:t>ff) need to complete and action to show that they agree – This consent is agreed during staff induction and in every families</w:t>
      </w:r>
      <w:r w:rsidR="00A22169">
        <w:rPr>
          <w:rFonts w:ascii="Comic Sans MS" w:hAnsi="Comic Sans MS" w:cs="Arcon-Regular"/>
        </w:rPr>
        <w:t xml:space="preserve"> welcome pack details – </w:t>
      </w:r>
    </w:p>
    <w:p w14:paraId="302067AB" w14:textId="77777777" w:rsidR="00A22169" w:rsidRDefault="00A22169" w:rsidP="00A22169">
      <w:pPr>
        <w:autoSpaceDE w:val="0"/>
        <w:autoSpaceDN w:val="0"/>
        <w:adjustRightInd w:val="0"/>
        <w:spacing w:after="0" w:line="240" w:lineRule="auto"/>
        <w:rPr>
          <w:rFonts w:ascii="Comic Sans MS" w:hAnsi="Comic Sans MS" w:cs="Arcon-Regular"/>
        </w:rPr>
      </w:pPr>
    </w:p>
    <w:p w14:paraId="6635CCAE" w14:textId="77777777" w:rsidR="00A22169" w:rsidRDefault="00A22169" w:rsidP="00A22169">
      <w:pPr>
        <w:autoSpaceDE w:val="0"/>
        <w:autoSpaceDN w:val="0"/>
        <w:adjustRightInd w:val="0"/>
        <w:spacing w:after="0" w:line="240" w:lineRule="auto"/>
        <w:jc w:val="center"/>
        <w:rPr>
          <w:rFonts w:ascii="Comic Sans MS" w:hAnsi="Comic Sans MS" w:cs="Arcon-Regular"/>
          <w:b/>
        </w:rPr>
      </w:pPr>
    </w:p>
    <w:p w14:paraId="38FA2CF1" w14:textId="77777777" w:rsidR="00A22169" w:rsidRDefault="00A22169" w:rsidP="00A22169">
      <w:pPr>
        <w:autoSpaceDE w:val="0"/>
        <w:autoSpaceDN w:val="0"/>
        <w:adjustRightInd w:val="0"/>
        <w:spacing w:after="0" w:line="240" w:lineRule="auto"/>
        <w:jc w:val="center"/>
        <w:rPr>
          <w:rFonts w:ascii="Comic Sans MS" w:hAnsi="Comic Sans MS" w:cs="Arcon-Regular"/>
          <w:b/>
        </w:rPr>
      </w:pPr>
    </w:p>
    <w:p w14:paraId="709AEB72" w14:textId="77777777" w:rsidR="00A22169" w:rsidRDefault="00A22169" w:rsidP="00A22169">
      <w:pPr>
        <w:autoSpaceDE w:val="0"/>
        <w:autoSpaceDN w:val="0"/>
        <w:adjustRightInd w:val="0"/>
        <w:spacing w:after="0" w:line="240" w:lineRule="auto"/>
        <w:jc w:val="center"/>
        <w:rPr>
          <w:rFonts w:ascii="Comic Sans MS" w:hAnsi="Comic Sans MS" w:cs="Arcon-Regular"/>
        </w:rPr>
      </w:pPr>
      <w:r w:rsidRPr="00A22169">
        <w:rPr>
          <w:rFonts w:ascii="Comic Sans MS" w:hAnsi="Comic Sans MS" w:cs="Arcon-Regular"/>
          <w:b/>
        </w:rPr>
        <w:t>Our Consent Statement</w:t>
      </w:r>
      <w:r>
        <w:rPr>
          <w:rFonts w:ascii="Comic Sans MS" w:hAnsi="Comic Sans MS" w:cs="Arcon-Regular"/>
        </w:rPr>
        <w:t xml:space="preserve"> (as Welcome Pack)</w:t>
      </w:r>
    </w:p>
    <w:p w14:paraId="024762B6" w14:textId="77777777" w:rsidR="00A22169" w:rsidRDefault="00A22169" w:rsidP="00A22169">
      <w:pPr>
        <w:autoSpaceDE w:val="0"/>
        <w:autoSpaceDN w:val="0"/>
        <w:adjustRightInd w:val="0"/>
        <w:spacing w:after="0" w:line="240" w:lineRule="auto"/>
        <w:jc w:val="center"/>
        <w:rPr>
          <w:rFonts w:ascii="Comic Sans MS" w:hAnsi="Comic Sans MS" w:cs="Arcon-Regular"/>
        </w:rPr>
      </w:pPr>
    </w:p>
    <w:tbl>
      <w:tblPr>
        <w:tblStyle w:val="TableGrid"/>
        <w:tblW w:w="10682" w:type="dxa"/>
        <w:tblLook w:val="04A0" w:firstRow="1" w:lastRow="0" w:firstColumn="1" w:lastColumn="0" w:noHBand="0" w:noVBand="1"/>
      </w:tblPr>
      <w:tblGrid>
        <w:gridCol w:w="2235"/>
        <w:gridCol w:w="693"/>
        <w:gridCol w:w="3792"/>
        <w:gridCol w:w="1235"/>
        <w:gridCol w:w="2727"/>
      </w:tblGrid>
      <w:tr w:rsidR="00AD7327" w:rsidRPr="00F856AA" w14:paraId="052CE711" w14:textId="77777777" w:rsidTr="0043453C">
        <w:tc>
          <w:tcPr>
            <w:tcW w:w="10682" w:type="dxa"/>
            <w:gridSpan w:val="5"/>
            <w:shd w:val="clear" w:color="auto" w:fill="BFBFBF" w:themeFill="background1" w:themeFillShade="BF"/>
          </w:tcPr>
          <w:p w14:paraId="07A2A1FC" w14:textId="77777777" w:rsidR="00AD7327" w:rsidRPr="00F856AA" w:rsidRDefault="00AD7327" w:rsidP="00AD7327">
            <w:pPr>
              <w:pStyle w:val="ListParagraph"/>
              <w:numPr>
                <w:ilvl w:val="0"/>
                <w:numId w:val="7"/>
              </w:numPr>
              <w:rPr>
                <w:rFonts w:ascii="Candara" w:hAnsi="Candara"/>
                <w:b/>
                <w:sz w:val="32"/>
                <w:szCs w:val="32"/>
              </w:rPr>
            </w:pPr>
            <w:r w:rsidRPr="00F856AA">
              <w:rPr>
                <w:rFonts w:ascii="Candara" w:hAnsi="Candara" w:cs="Arial"/>
                <w:b/>
                <w:sz w:val="32"/>
                <w:szCs w:val="32"/>
                <w:lang w:val="en"/>
              </w:rPr>
              <w:t xml:space="preserve">General Data Protection Regulation (GDPR)  - </w:t>
            </w:r>
            <w:r w:rsidRPr="00F856AA">
              <w:rPr>
                <w:rFonts w:ascii="Candara" w:hAnsi="Candara" w:cs="Arcon-Regular"/>
                <w:b/>
                <w:sz w:val="32"/>
                <w:szCs w:val="32"/>
              </w:rPr>
              <w:t>Consent Statement</w:t>
            </w:r>
          </w:p>
        </w:tc>
      </w:tr>
      <w:tr w:rsidR="00AD7327" w:rsidRPr="000B07D6" w14:paraId="429F20D0" w14:textId="77777777" w:rsidTr="0043453C">
        <w:trPr>
          <w:trHeight w:val="1294"/>
        </w:trPr>
        <w:tc>
          <w:tcPr>
            <w:tcW w:w="10682" w:type="dxa"/>
            <w:gridSpan w:val="5"/>
          </w:tcPr>
          <w:p w14:paraId="26A92938" w14:textId="77777777" w:rsidR="00AD7327" w:rsidRPr="000B07D6" w:rsidRDefault="00AD7327" w:rsidP="0043453C">
            <w:pPr>
              <w:autoSpaceDE w:val="0"/>
              <w:autoSpaceDN w:val="0"/>
              <w:adjustRightInd w:val="0"/>
              <w:rPr>
                <w:rFonts w:ascii="Candara" w:hAnsi="Candara" w:cs="Arcon-Regular"/>
                <w:b/>
              </w:rPr>
            </w:pPr>
            <w:r w:rsidRPr="00F856AA">
              <w:rPr>
                <w:rFonts w:ascii="Candara" w:hAnsi="Candara" w:cs="Arcon-Regular"/>
                <w:b/>
              </w:rPr>
              <w:t xml:space="preserve">Twixus takes your privacy seriously and will only use your personal information to manage your account and provide tailored care to your child. From time to time we will need to contact you, via letter, phone, email or website to provide you with Twixus updates, share relevant news and send your childcare bills. </w:t>
            </w:r>
            <w:r>
              <w:rPr>
                <w:rFonts w:ascii="Candara" w:hAnsi="Candara" w:cs="Arcon-Regular"/>
                <w:b/>
              </w:rPr>
              <w:t xml:space="preserve"> Sensitive emails will be password protected or encrypted for security. </w:t>
            </w:r>
            <w:r w:rsidRPr="00F856AA">
              <w:rPr>
                <w:rFonts w:ascii="Candara" w:hAnsi="Candara" w:cs="Arcon-Regular"/>
                <w:b/>
              </w:rPr>
              <w:t>We will input your data into a secure system called Abacus which helps us manage our nursery smoothly. Your data is held in</w:t>
            </w:r>
            <w:r>
              <w:rPr>
                <w:rFonts w:ascii="Candara" w:hAnsi="Candara" w:cs="Arcon-Regular"/>
                <w:b/>
              </w:rPr>
              <w:t xml:space="preserve"> a secure data centre</w:t>
            </w:r>
            <w:r w:rsidRPr="00F856AA">
              <w:rPr>
                <w:rFonts w:ascii="Candara" w:hAnsi="Candara" w:cs="Arcon-Regular"/>
                <w:b/>
              </w:rPr>
              <w:t xml:space="preserve"> and can only be accessed by authorised personnel.</w:t>
            </w:r>
            <w:r>
              <w:rPr>
                <w:rFonts w:ascii="Candara" w:hAnsi="Candara" w:cs="Arcon-Regular"/>
                <w:b/>
              </w:rPr>
              <w:t xml:space="preserve"> Twixus will also take photographs to support learning progress and may use selected photographs on classroom displays. Twixus will never publish photographs of children on the internet or publically without consent.   </w:t>
            </w:r>
            <w:r w:rsidRPr="00F856AA">
              <w:rPr>
                <w:rFonts w:ascii="Candara" w:hAnsi="Candara" w:cs="Arcon-Regular"/>
                <w:b/>
              </w:rPr>
              <w:t>Personal information will not be shared with any third parties.</w:t>
            </w:r>
          </w:p>
        </w:tc>
      </w:tr>
      <w:tr w:rsidR="00AD7327" w:rsidRPr="00F856AA" w14:paraId="3FFE0858" w14:textId="77777777" w:rsidTr="0043453C">
        <w:tc>
          <w:tcPr>
            <w:tcW w:w="2235" w:type="dxa"/>
            <w:shd w:val="clear" w:color="auto" w:fill="BFBFBF" w:themeFill="background1" w:themeFillShade="BF"/>
          </w:tcPr>
          <w:p w14:paraId="6DBAABD8" w14:textId="77777777" w:rsidR="00AD7327" w:rsidRPr="00F856AA" w:rsidRDefault="00AD7327" w:rsidP="0043453C">
            <w:pPr>
              <w:rPr>
                <w:rFonts w:ascii="Candara" w:hAnsi="Candara"/>
                <w:i/>
                <w:sz w:val="24"/>
                <w:szCs w:val="24"/>
              </w:rPr>
            </w:pPr>
            <w:r>
              <w:rPr>
                <w:rFonts w:ascii="Candara" w:hAnsi="Candara"/>
                <w:b/>
                <w:sz w:val="24"/>
                <w:szCs w:val="24"/>
              </w:rPr>
              <w:t>Parental GDPR</w:t>
            </w:r>
            <w:r w:rsidRPr="0078326C">
              <w:rPr>
                <w:rFonts w:ascii="Candara" w:hAnsi="Candara"/>
                <w:b/>
                <w:sz w:val="24"/>
                <w:szCs w:val="24"/>
              </w:rPr>
              <w:t xml:space="preserve"> Consent</w:t>
            </w:r>
          </w:p>
        </w:tc>
        <w:tc>
          <w:tcPr>
            <w:tcW w:w="8447" w:type="dxa"/>
            <w:gridSpan w:val="4"/>
          </w:tcPr>
          <w:p w14:paraId="2D5F66F8" w14:textId="77777777" w:rsidR="00AD7327" w:rsidRPr="00F856AA" w:rsidRDefault="00AD7327" w:rsidP="0043453C">
            <w:pPr>
              <w:jc w:val="right"/>
              <w:rPr>
                <w:rFonts w:ascii="Candara" w:hAnsi="Candara"/>
                <w:i/>
                <w:sz w:val="24"/>
                <w:szCs w:val="24"/>
              </w:rPr>
            </w:pPr>
            <w:r w:rsidRPr="00F856AA">
              <w:rPr>
                <w:rFonts w:ascii="Candara" w:hAnsi="Candara"/>
                <w:i/>
                <w:sz w:val="24"/>
                <w:szCs w:val="24"/>
              </w:rPr>
              <w:t xml:space="preserve">I agree to the Terms and Conditions regarding </w:t>
            </w:r>
            <w:r w:rsidRPr="00F856AA">
              <w:rPr>
                <w:rFonts w:ascii="Candara" w:hAnsi="Candara" w:cs="Arial"/>
                <w:sz w:val="24"/>
                <w:szCs w:val="24"/>
                <w:lang w:val="en"/>
              </w:rPr>
              <w:t xml:space="preserve">General Data Protection Regulation (GDPR)  </w:t>
            </w:r>
          </w:p>
        </w:tc>
      </w:tr>
      <w:tr w:rsidR="00AD7327" w:rsidRPr="00D65E2D" w14:paraId="5D0E9F3E" w14:textId="77777777" w:rsidTr="0043453C">
        <w:tc>
          <w:tcPr>
            <w:tcW w:w="2928" w:type="dxa"/>
            <w:gridSpan w:val="2"/>
          </w:tcPr>
          <w:p w14:paraId="0F92E00E" w14:textId="77777777" w:rsidR="00AD7327" w:rsidRPr="00D65E2D" w:rsidRDefault="00AD7327" w:rsidP="0043453C">
            <w:pPr>
              <w:rPr>
                <w:rFonts w:ascii="Candara" w:hAnsi="Candara"/>
                <w:sz w:val="28"/>
                <w:szCs w:val="28"/>
              </w:rPr>
            </w:pPr>
            <w:r w:rsidRPr="00D65E2D">
              <w:rPr>
                <w:rFonts w:ascii="Candara" w:hAnsi="Candara"/>
                <w:sz w:val="28"/>
                <w:szCs w:val="28"/>
              </w:rPr>
              <w:t xml:space="preserve">Signature of Parent </w:t>
            </w:r>
          </w:p>
        </w:tc>
        <w:tc>
          <w:tcPr>
            <w:tcW w:w="3792" w:type="dxa"/>
          </w:tcPr>
          <w:p w14:paraId="10AA2286" w14:textId="77777777" w:rsidR="00AD7327" w:rsidRPr="00D65E2D" w:rsidRDefault="00AD7327" w:rsidP="0043453C">
            <w:pPr>
              <w:rPr>
                <w:rFonts w:ascii="Candara" w:hAnsi="Candara"/>
                <w:sz w:val="28"/>
                <w:szCs w:val="28"/>
              </w:rPr>
            </w:pPr>
          </w:p>
        </w:tc>
        <w:tc>
          <w:tcPr>
            <w:tcW w:w="1235" w:type="dxa"/>
          </w:tcPr>
          <w:p w14:paraId="69FB3350" w14:textId="77777777" w:rsidR="00AD7327" w:rsidRPr="00D65E2D" w:rsidRDefault="00AD7327" w:rsidP="0043453C">
            <w:pPr>
              <w:rPr>
                <w:rFonts w:ascii="Candara" w:hAnsi="Candara"/>
                <w:sz w:val="28"/>
                <w:szCs w:val="28"/>
              </w:rPr>
            </w:pPr>
            <w:r w:rsidRPr="00D65E2D">
              <w:rPr>
                <w:rFonts w:ascii="Candara" w:hAnsi="Candara"/>
                <w:sz w:val="28"/>
                <w:szCs w:val="28"/>
              </w:rPr>
              <w:t>Date</w:t>
            </w:r>
          </w:p>
        </w:tc>
        <w:tc>
          <w:tcPr>
            <w:tcW w:w="2727" w:type="dxa"/>
          </w:tcPr>
          <w:p w14:paraId="64EC6C96" w14:textId="77777777" w:rsidR="00AD7327" w:rsidRPr="00D65E2D" w:rsidRDefault="00AD7327" w:rsidP="0043453C">
            <w:pPr>
              <w:rPr>
                <w:rFonts w:ascii="Candara" w:hAnsi="Candara"/>
                <w:sz w:val="28"/>
                <w:szCs w:val="28"/>
              </w:rPr>
            </w:pPr>
          </w:p>
        </w:tc>
      </w:tr>
    </w:tbl>
    <w:p w14:paraId="14FFE4D1" w14:textId="77777777" w:rsidR="00A22169" w:rsidRPr="005E2F17" w:rsidRDefault="00A22169" w:rsidP="00A22169">
      <w:pPr>
        <w:autoSpaceDE w:val="0"/>
        <w:autoSpaceDN w:val="0"/>
        <w:adjustRightInd w:val="0"/>
        <w:spacing w:after="0" w:line="240" w:lineRule="auto"/>
        <w:rPr>
          <w:rFonts w:ascii="Comic Sans MS" w:hAnsi="Comic Sans MS" w:cs="Arcon-Regular"/>
        </w:rPr>
      </w:pPr>
    </w:p>
    <w:p w14:paraId="37F9F0DB" w14:textId="77777777" w:rsidR="00A22169" w:rsidRPr="005E2F17" w:rsidRDefault="00A22169" w:rsidP="00A22169">
      <w:pPr>
        <w:rPr>
          <w:rFonts w:ascii="Comic Sans MS" w:hAnsi="Comic Sans MS" w:cs="Arcon-Regular"/>
        </w:rPr>
      </w:pPr>
    </w:p>
    <w:p w14:paraId="0A99CD9D" w14:textId="77777777" w:rsidR="00A22169" w:rsidRPr="005E2F17" w:rsidRDefault="00A22169" w:rsidP="00A22169">
      <w:pPr>
        <w:rPr>
          <w:rFonts w:ascii="Comic Sans MS" w:hAnsi="Comic Sans MS" w:cs="Arcon-Regular"/>
        </w:rPr>
      </w:pPr>
      <w:r>
        <w:rPr>
          <w:rFonts w:ascii="Comic Sans MS" w:hAnsi="Comic Sans MS" w:cs="Arcon-Regular"/>
          <w:b/>
          <w:bCs/>
        </w:rPr>
        <w:t>*</w:t>
      </w:r>
      <w:r w:rsidRPr="00A22169">
        <w:rPr>
          <w:rFonts w:ascii="Comic Sans MS" w:hAnsi="Comic Sans MS" w:cs="Arcon-Regular"/>
        </w:rPr>
        <w:t xml:space="preserve"> </w:t>
      </w:r>
      <w:r>
        <w:rPr>
          <w:rFonts w:ascii="Comic Sans MS" w:hAnsi="Comic Sans MS" w:cs="Arcon-Regular"/>
        </w:rPr>
        <w:t xml:space="preserve">Twixus will </w:t>
      </w:r>
      <w:r w:rsidRPr="005E2F17">
        <w:rPr>
          <w:rFonts w:ascii="Comic Sans MS" w:hAnsi="Comic Sans MS" w:cs="Arcon-Regular"/>
        </w:rPr>
        <w:t>keep a record of these agreements in case of an audit.</w:t>
      </w:r>
    </w:p>
    <w:p w14:paraId="4971C186" w14:textId="77777777" w:rsidR="00A22169" w:rsidRDefault="00A22169" w:rsidP="00EE5163">
      <w:pPr>
        <w:pStyle w:val="Heading3"/>
        <w:shd w:val="clear" w:color="auto" w:fill="FFFFFF"/>
        <w:rPr>
          <w:rFonts w:ascii="Comic Sans MS" w:eastAsiaTheme="minorHAnsi" w:hAnsi="Comic Sans MS" w:cs="Arcon-Regular"/>
          <w:b w:val="0"/>
          <w:bCs w:val="0"/>
          <w:color w:val="auto"/>
        </w:rPr>
      </w:pPr>
    </w:p>
    <w:p w14:paraId="2C1A0214" w14:textId="77777777" w:rsidR="00A22169" w:rsidRPr="00A22169" w:rsidRDefault="00A22169" w:rsidP="00A22169"/>
    <w:p w14:paraId="7CCE8F48" w14:textId="77777777" w:rsidR="00EE5163" w:rsidRDefault="004F4A45" w:rsidP="00EE5163">
      <w:pPr>
        <w:pStyle w:val="Heading3"/>
        <w:shd w:val="clear" w:color="auto" w:fill="FFFFFF"/>
        <w:rPr>
          <w:rFonts w:ascii="Comic Sans MS" w:hAnsi="Comic Sans MS" w:cs="Arial"/>
          <w:color w:val="auto"/>
          <w:lang w:val="en"/>
        </w:rPr>
      </w:pPr>
      <w:r w:rsidRPr="005E2F17">
        <w:rPr>
          <w:rFonts w:ascii="Comic Sans MS" w:hAnsi="Comic Sans MS" w:cs="Arial"/>
          <w:color w:val="auto"/>
          <w:lang w:val="en"/>
        </w:rPr>
        <w:t>What is a breach?</w:t>
      </w:r>
    </w:p>
    <w:p w14:paraId="1B5BAB14" w14:textId="77777777" w:rsidR="00EE5163" w:rsidRPr="00EE5163" w:rsidRDefault="00EE5163" w:rsidP="00EE5163">
      <w:pPr>
        <w:rPr>
          <w:lang w:val="en"/>
        </w:rPr>
      </w:pPr>
    </w:p>
    <w:p w14:paraId="26BEE3BA" w14:textId="77777777" w:rsidR="00EE5163" w:rsidRDefault="00EE5163" w:rsidP="004F4A45">
      <w:pPr>
        <w:shd w:val="clear" w:color="auto" w:fill="FFFFFF"/>
        <w:rPr>
          <w:rFonts w:ascii="Comic Sans MS" w:hAnsi="Comic Sans MS" w:cs="Arial"/>
          <w:lang w:val="en"/>
        </w:rPr>
      </w:pPr>
      <w:proofErr w:type="spellStart"/>
      <w:r>
        <w:rPr>
          <w:rFonts w:ascii="Comic Sans MS" w:hAnsi="Comic Sans MS" w:cs="Arial"/>
          <w:lang w:val="en"/>
        </w:rPr>
        <w:t>Twixus</w:t>
      </w:r>
      <w:proofErr w:type="spellEnd"/>
      <w:r>
        <w:rPr>
          <w:rFonts w:ascii="Comic Sans MS" w:hAnsi="Comic Sans MS" w:cs="Arial"/>
          <w:lang w:val="en"/>
        </w:rPr>
        <w:t xml:space="preserve"> has identified situations where the rules of GDPR would be breached. Including – </w:t>
      </w:r>
    </w:p>
    <w:p w14:paraId="043318A9" w14:textId="77777777" w:rsidR="00EE5163" w:rsidRPr="00EE5163" w:rsidRDefault="00EE5163" w:rsidP="00EE5163">
      <w:pPr>
        <w:pStyle w:val="ListParagraph"/>
        <w:numPr>
          <w:ilvl w:val="0"/>
          <w:numId w:val="6"/>
        </w:numPr>
        <w:shd w:val="clear" w:color="auto" w:fill="FFFFFF"/>
        <w:rPr>
          <w:rFonts w:ascii="Comic Sans MS" w:hAnsi="Comic Sans MS" w:cs="Arial"/>
          <w:lang w:val="en"/>
        </w:rPr>
      </w:pPr>
      <w:r>
        <w:rPr>
          <w:rFonts w:ascii="Comic Sans MS" w:hAnsi="Comic Sans MS" w:cs="Arial"/>
          <w:lang w:val="en"/>
        </w:rPr>
        <w:t>A</w:t>
      </w:r>
      <w:r w:rsidRPr="00EE5163">
        <w:rPr>
          <w:rFonts w:ascii="Comic Sans MS" w:hAnsi="Comic Sans MS" w:cs="Arial"/>
          <w:lang w:val="en"/>
        </w:rPr>
        <w:t>ccidentally losing data</w:t>
      </w:r>
    </w:p>
    <w:p w14:paraId="3745C6D0" w14:textId="77777777" w:rsidR="00EE5163" w:rsidRPr="00EE5163" w:rsidRDefault="00EE5163" w:rsidP="00EE5163">
      <w:pPr>
        <w:pStyle w:val="ListParagraph"/>
        <w:numPr>
          <w:ilvl w:val="0"/>
          <w:numId w:val="6"/>
        </w:numPr>
        <w:shd w:val="clear" w:color="auto" w:fill="FFFFFF"/>
        <w:rPr>
          <w:rFonts w:ascii="Comic Sans MS" w:hAnsi="Comic Sans MS" w:cs="Arial"/>
          <w:lang w:val="en"/>
        </w:rPr>
      </w:pPr>
      <w:r>
        <w:rPr>
          <w:rFonts w:ascii="Comic Sans MS" w:hAnsi="Comic Sans MS" w:cs="Arial"/>
          <w:lang w:val="en"/>
        </w:rPr>
        <w:t>D</w:t>
      </w:r>
      <w:r w:rsidR="004F4A45" w:rsidRPr="00EE5163">
        <w:rPr>
          <w:rFonts w:ascii="Comic Sans MS" w:hAnsi="Comic Sans MS" w:cs="Arial"/>
          <w:lang w:val="en"/>
        </w:rPr>
        <w:t>estroy</w:t>
      </w:r>
      <w:r w:rsidRPr="00EE5163">
        <w:rPr>
          <w:rFonts w:ascii="Comic Sans MS" w:hAnsi="Comic Sans MS" w:cs="Arial"/>
          <w:lang w:val="en"/>
        </w:rPr>
        <w:t>ing data</w:t>
      </w:r>
      <w:r>
        <w:rPr>
          <w:rFonts w:ascii="Comic Sans MS" w:hAnsi="Comic Sans MS" w:cs="Arial"/>
          <w:lang w:val="en"/>
        </w:rPr>
        <w:t xml:space="preserve"> incorrectly</w:t>
      </w:r>
      <w:r w:rsidRPr="00EE5163">
        <w:rPr>
          <w:rFonts w:ascii="Comic Sans MS" w:hAnsi="Comic Sans MS" w:cs="Arial"/>
          <w:lang w:val="en"/>
        </w:rPr>
        <w:t xml:space="preserve"> </w:t>
      </w:r>
    </w:p>
    <w:p w14:paraId="0AE8F4FB" w14:textId="77777777" w:rsidR="00EE5163" w:rsidRPr="00EE5163" w:rsidRDefault="004F4A45" w:rsidP="00EE5163">
      <w:pPr>
        <w:pStyle w:val="ListParagraph"/>
        <w:numPr>
          <w:ilvl w:val="0"/>
          <w:numId w:val="6"/>
        </w:numPr>
        <w:shd w:val="clear" w:color="auto" w:fill="FFFFFF"/>
        <w:rPr>
          <w:rFonts w:ascii="Comic Sans MS" w:hAnsi="Comic Sans MS" w:cs="Arial"/>
          <w:lang w:val="en"/>
        </w:rPr>
      </w:pPr>
      <w:r w:rsidRPr="00EE5163">
        <w:rPr>
          <w:rFonts w:ascii="Comic Sans MS" w:hAnsi="Comic Sans MS" w:cs="Arial"/>
          <w:lang w:val="en"/>
        </w:rPr>
        <w:t>Sharing</w:t>
      </w:r>
      <w:r w:rsidR="00EE5163" w:rsidRPr="00EE5163">
        <w:rPr>
          <w:rFonts w:ascii="Comic Sans MS" w:hAnsi="Comic Sans MS" w:cs="Arial"/>
          <w:lang w:val="en"/>
        </w:rPr>
        <w:t xml:space="preserve"> </w:t>
      </w:r>
      <w:proofErr w:type="gramStart"/>
      <w:r w:rsidR="00EE5163" w:rsidRPr="00EE5163">
        <w:rPr>
          <w:rFonts w:ascii="Comic Sans MS" w:hAnsi="Comic Sans MS" w:cs="Arial"/>
          <w:lang w:val="en"/>
        </w:rPr>
        <w:t xml:space="preserve">- </w:t>
      </w:r>
      <w:r w:rsidRPr="00EE5163">
        <w:rPr>
          <w:rFonts w:ascii="Comic Sans MS" w:hAnsi="Comic Sans MS" w:cs="Arial"/>
          <w:lang w:val="en"/>
        </w:rPr>
        <w:t xml:space="preserve"> in</w:t>
      </w:r>
      <w:proofErr w:type="gramEnd"/>
      <w:r w:rsidRPr="00EE5163">
        <w:rPr>
          <w:rFonts w:ascii="Comic Sans MS" w:hAnsi="Comic Sans MS" w:cs="Arial"/>
          <w:lang w:val="en"/>
        </w:rPr>
        <w:t xml:space="preserve"> this instance means giving </w:t>
      </w:r>
      <w:proofErr w:type="spellStart"/>
      <w:r w:rsidRPr="00EE5163">
        <w:rPr>
          <w:rFonts w:ascii="Comic Sans MS" w:hAnsi="Comic Sans MS" w:cs="Arial"/>
          <w:lang w:val="en"/>
        </w:rPr>
        <w:t>unauthorised</w:t>
      </w:r>
      <w:proofErr w:type="spellEnd"/>
      <w:r w:rsidRPr="00EE5163">
        <w:rPr>
          <w:rFonts w:ascii="Comic Sans MS" w:hAnsi="Comic Sans MS" w:cs="Arial"/>
          <w:lang w:val="en"/>
        </w:rPr>
        <w:t xml:space="preserve"> access to personal data. </w:t>
      </w:r>
    </w:p>
    <w:p w14:paraId="260AE560" w14:textId="77777777" w:rsidR="004F4A45" w:rsidRDefault="004F4A45" w:rsidP="004F4A45">
      <w:pPr>
        <w:shd w:val="clear" w:color="auto" w:fill="FFFFFF"/>
        <w:rPr>
          <w:rFonts w:ascii="Comic Sans MS" w:hAnsi="Comic Sans MS" w:cs="Arial"/>
          <w:lang w:val="en"/>
        </w:rPr>
      </w:pPr>
      <w:r w:rsidRPr="005E2F17">
        <w:rPr>
          <w:rFonts w:ascii="Comic Sans MS" w:hAnsi="Comic Sans MS" w:cs="Arial"/>
          <w:lang w:val="en"/>
        </w:rPr>
        <w:t xml:space="preserve">Any breaches must be reported to the </w:t>
      </w:r>
      <w:hyperlink r:id="rId8" w:history="1">
        <w:r w:rsidRPr="005E2F17">
          <w:rPr>
            <w:rStyle w:val="Hyperlink"/>
            <w:rFonts w:ascii="Comic Sans MS" w:hAnsi="Comic Sans MS" w:cs="Arial"/>
            <w:color w:val="auto"/>
            <w:lang w:val="en"/>
          </w:rPr>
          <w:t>Information Commissioners Office</w:t>
        </w:r>
      </w:hyperlink>
      <w:r w:rsidRPr="005E2F17">
        <w:rPr>
          <w:rFonts w:ascii="Comic Sans MS" w:hAnsi="Comic Sans MS" w:cs="Arial"/>
          <w:lang w:val="en"/>
        </w:rPr>
        <w:t xml:space="preserve">. </w:t>
      </w:r>
    </w:p>
    <w:p w14:paraId="0B0E6374" w14:textId="77777777" w:rsidR="00351E62" w:rsidRDefault="00351E62" w:rsidP="004F4A45">
      <w:pPr>
        <w:shd w:val="clear" w:color="auto" w:fill="FFFFFF"/>
        <w:rPr>
          <w:rFonts w:ascii="Comic Sans MS" w:hAnsi="Comic Sans MS" w:cs="Arial"/>
          <w:b/>
          <w:lang w:val="en"/>
        </w:rPr>
      </w:pPr>
      <w:r w:rsidRPr="00351E62">
        <w:rPr>
          <w:rFonts w:ascii="Comic Sans MS" w:hAnsi="Comic Sans MS" w:cs="Arial"/>
          <w:b/>
          <w:lang w:val="en"/>
        </w:rPr>
        <w:t>Limiting the risk of a breach</w:t>
      </w:r>
    </w:p>
    <w:p w14:paraId="420A08DF" w14:textId="77777777" w:rsidR="00351E62" w:rsidRPr="005E2F17" w:rsidRDefault="004157F7" w:rsidP="00351E62">
      <w:pPr>
        <w:autoSpaceDE w:val="0"/>
        <w:autoSpaceDN w:val="0"/>
        <w:adjustRightInd w:val="0"/>
        <w:spacing w:after="0" w:line="240" w:lineRule="auto"/>
        <w:rPr>
          <w:rFonts w:ascii="Comic Sans MS" w:hAnsi="Comic Sans MS" w:cs="Arcon-Regular"/>
        </w:rPr>
      </w:pPr>
      <w:r>
        <w:rPr>
          <w:rFonts w:ascii="Comic Sans MS" w:hAnsi="Comic Sans MS" w:cs="Arcon-Regular"/>
        </w:rPr>
        <w:t>Twixus will l</w:t>
      </w:r>
      <w:r w:rsidR="00351E62">
        <w:rPr>
          <w:rFonts w:ascii="Comic Sans MS" w:hAnsi="Comic Sans MS" w:cs="Arcon-Regular"/>
        </w:rPr>
        <w:t>imit</w:t>
      </w:r>
      <w:r w:rsidR="00351E62" w:rsidRPr="005E2F17">
        <w:rPr>
          <w:rFonts w:ascii="Comic Sans MS" w:hAnsi="Comic Sans MS" w:cs="Arcon-Regular"/>
        </w:rPr>
        <w:t xml:space="preserve"> the a</w:t>
      </w:r>
      <w:r w:rsidR="00351E62">
        <w:rPr>
          <w:rFonts w:ascii="Comic Sans MS" w:hAnsi="Comic Sans MS" w:cs="Arcon-Regular"/>
        </w:rPr>
        <w:t xml:space="preserve">mount of people that can access data to </w:t>
      </w:r>
      <w:r w:rsidR="00351E62" w:rsidRPr="005E2F17">
        <w:rPr>
          <w:rFonts w:ascii="Comic Sans MS" w:hAnsi="Comic Sans MS" w:cs="Arcon-Regular"/>
        </w:rPr>
        <w:t>reduce risk and make it easier to</w:t>
      </w:r>
      <w:r>
        <w:rPr>
          <w:rFonts w:ascii="Comic Sans MS" w:hAnsi="Comic Sans MS" w:cs="Arcon-Regular"/>
        </w:rPr>
        <w:t xml:space="preserve"> </w:t>
      </w:r>
      <w:r w:rsidR="00351E62" w:rsidRPr="005E2F17">
        <w:rPr>
          <w:rFonts w:ascii="Comic Sans MS" w:hAnsi="Comic Sans MS" w:cs="Arcon-Regular"/>
        </w:rPr>
        <w:t>ensure po</w:t>
      </w:r>
      <w:r w:rsidR="00351E62">
        <w:rPr>
          <w:rFonts w:ascii="Comic Sans MS" w:hAnsi="Comic Sans MS" w:cs="Arcon-Regular"/>
        </w:rPr>
        <w:t>licies and procedures are being followed.</w:t>
      </w:r>
      <w:r>
        <w:rPr>
          <w:rFonts w:ascii="Comic Sans MS" w:hAnsi="Comic Sans MS" w:cs="Arcon-Regular"/>
        </w:rPr>
        <w:t xml:space="preserve"> Designated Managers will have access to personal data </w:t>
      </w:r>
      <w:r w:rsidR="00351E62">
        <w:rPr>
          <w:rFonts w:ascii="Comic Sans MS" w:hAnsi="Comic Sans MS" w:cs="Arcon-Regular"/>
        </w:rPr>
        <w:t xml:space="preserve">and will only allow specific </w:t>
      </w:r>
      <w:r w:rsidR="00351E62" w:rsidRPr="005E2F17">
        <w:rPr>
          <w:rFonts w:ascii="Comic Sans MS" w:hAnsi="Comic Sans MS" w:cs="Arcon-Regular"/>
        </w:rPr>
        <w:t>staff membe</w:t>
      </w:r>
      <w:r w:rsidR="00351E62">
        <w:rPr>
          <w:rFonts w:ascii="Comic Sans MS" w:hAnsi="Comic Sans MS" w:cs="Arcon-Regular"/>
        </w:rPr>
        <w:t xml:space="preserve">rs access if </w:t>
      </w:r>
      <w:r w:rsidR="00351E62" w:rsidRPr="005E2F17">
        <w:rPr>
          <w:rFonts w:ascii="Comic Sans MS" w:hAnsi="Comic Sans MS" w:cs="Arcon-Regular"/>
        </w:rPr>
        <w:t xml:space="preserve">necessary </w:t>
      </w:r>
      <w:r w:rsidR="00351E62">
        <w:rPr>
          <w:rFonts w:ascii="Comic Sans MS" w:hAnsi="Comic Sans MS" w:cs="Arcon-Regular"/>
        </w:rPr>
        <w:t>(like medical emergency contact details) Twixus will only store data</w:t>
      </w:r>
      <w:r w:rsidR="00F3080B">
        <w:rPr>
          <w:rFonts w:ascii="Comic Sans MS" w:hAnsi="Comic Sans MS" w:cs="Arcon-Regular"/>
        </w:rPr>
        <w:t>/information that is</w:t>
      </w:r>
      <w:r w:rsidR="00351E62">
        <w:rPr>
          <w:rFonts w:ascii="Comic Sans MS" w:hAnsi="Comic Sans MS" w:cs="Arcon-Regular"/>
        </w:rPr>
        <w:t xml:space="preserve"> </w:t>
      </w:r>
      <w:r w:rsidR="00351E62" w:rsidRPr="005E2F17">
        <w:rPr>
          <w:rFonts w:ascii="Comic Sans MS" w:hAnsi="Comic Sans MS" w:cs="Arcon-Regular"/>
        </w:rPr>
        <w:t>absolutely necessary</w:t>
      </w:r>
      <w:r w:rsidR="00F3080B">
        <w:rPr>
          <w:rFonts w:ascii="Comic Sans MS" w:hAnsi="Comic Sans MS" w:cs="Arcon-Regular"/>
        </w:rPr>
        <w:t>. Everyday data collection forms (</w:t>
      </w:r>
      <w:proofErr w:type="spellStart"/>
      <w:r w:rsidR="00F3080B">
        <w:rPr>
          <w:rFonts w:ascii="Comic Sans MS" w:hAnsi="Comic Sans MS" w:cs="Arcon-Regular"/>
        </w:rPr>
        <w:t>i.e</w:t>
      </w:r>
      <w:proofErr w:type="spellEnd"/>
      <w:r w:rsidR="00F3080B">
        <w:rPr>
          <w:rFonts w:ascii="Comic Sans MS" w:hAnsi="Comic Sans MS" w:cs="Arcon-Regular"/>
        </w:rPr>
        <w:t xml:space="preserve"> child protection forms) will contain </w:t>
      </w:r>
      <w:r w:rsidR="00351E62" w:rsidRPr="005E2F17">
        <w:rPr>
          <w:rFonts w:ascii="Comic Sans MS" w:hAnsi="Comic Sans MS" w:cs="Arcon-Regular"/>
        </w:rPr>
        <w:t>names and dates</w:t>
      </w:r>
      <w:r w:rsidR="00351E62">
        <w:rPr>
          <w:rFonts w:ascii="Comic Sans MS" w:hAnsi="Comic Sans MS" w:cs="Arcon-Regular"/>
        </w:rPr>
        <w:t xml:space="preserve">, but </w:t>
      </w:r>
      <w:r w:rsidR="00F3080B">
        <w:rPr>
          <w:rFonts w:ascii="Comic Sans MS" w:hAnsi="Comic Sans MS" w:cs="Arcon-Regular"/>
        </w:rPr>
        <w:t>will not contain</w:t>
      </w:r>
      <w:r w:rsidR="00351E62">
        <w:rPr>
          <w:rFonts w:ascii="Comic Sans MS" w:hAnsi="Comic Sans MS" w:cs="Arcon-Regular"/>
        </w:rPr>
        <w:t xml:space="preserve"> date</w:t>
      </w:r>
      <w:r w:rsidR="00F3080B">
        <w:rPr>
          <w:rFonts w:ascii="Comic Sans MS" w:hAnsi="Comic Sans MS" w:cs="Arcon-Regular"/>
        </w:rPr>
        <w:t>s</w:t>
      </w:r>
      <w:r w:rsidR="00351E62">
        <w:rPr>
          <w:rFonts w:ascii="Comic Sans MS" w:hAnsi="Comic Sans MS" w:cs="Arcon-Regular"/>
        </w:rPr>
        <w:t xml:space="preserve"> of birth </w:t>
      </w:r>
      <w:r w:rsidR="00351E62" w:rsidRPr="005E2F17">
        <w:rPr>
          <w:rFonts w:ascii="Comic Sans MS" w:hAnsi="Comic Sans MS" w:cs="Arcon-Regular"/>
        </w:rPr>
        <w:t>and address</w:t>
      </w:r>
      <w:r w:rsidR="00F3080B">
        <w:rPr>
          <w:rFonts w:ascii="Comic Sans MS" w:hAnsi="Comic Sans MS" w:cs="Arcon-Regular"/>
        </w:rPr>
        <w:t xml:space="preserve">es etc.  </w:t>
      </w:r>
      <w:r w:rsidR="00AD7327" w:rsidRPr="00AD7327">
        <w:rPr>
          <w:rFonts w:ascii="Comic Sans MS" w:hAnsi="Comic Sans MS" w:cs="Arcon-Regular"/>
        </w:rPr>
        <w:t xml:space="preserve">Sensitive emails will be password protected or encrypted for security. </w:t>
      </w:r>
      <w:r w:rsidR="00AD7327">
        <w:rPr>
          <w:rFonts w:ascii="Comic Sans MS" w:hAnsi="Comic Sans MS" w:cs="Arcon-Regular"/>
        </w:rPr>
        <w:t xml:space="preserve">We will </w:t>
      </w:r>
      <w:proofErr w:type="gramStart"/>
      <w:r w:rsidR="00AD7327">
        <w:rPr>
          <w:rFonts w:ascii="Comic Sans MS" w:hAnsi="Comic Sans MS" w:cs="Arcon-Regular"/>
        </w:rPr>
        <w:t xml:space="preserve">input </w:t>
      </w:r>
      <w:r w:rsidR="00AD7327" w:rsidRPr="00AD7327">
        <w:rPr>
          <w:rFonts w:ascii="Comic Sans MS" w:hAnsi="Comic Sans MS" w:cs="Arcon-Regular"/>
        </w:rPr>
        <w:t xml:space="preserve"> data</w:t>
      </w:r>
      <w:proofErr w:type="gramEnd"/>
      <w:r w:rsidR="00AD7327" w:rsidRPr="00AD7327">
        <w:rPr>
          <w:rFonts w:ascii="Comic Sans MS" w:hAnsi="Comic Sans MS" w:cs="Arcon-Regular"/>
        </w:rPr>
        <w:t xml:space="preserve"> into</w:t>
      </w:r>
      <w:r w:rsidR="00AD7327">
        <w:rPr>
          <w:rFonts w:ascii="Comic Sans MS" w:hAnsi="Comic Sans MS" w:cs="Arcon-Regular"/>
        </w:rPr>
        <w:t xml:space="preserve"> a secure system called Abacus. This</w:t>
      </w:r>
      <w:r w:rsidR="00AD7327" w:rsidRPr="00AD7327">
        <w:rPr>
          <w:rFonts w:ascii="Comic Sans MS" w:hAnsi="Comic Sans MS" w:cs="Arcon-Regular"/>
        </w:rPr>
        <w:t xml:space="preserve"> data is held in a secure data centre and can only be accessed by authorised personnel. Twixus will also take photographs to support learning progress and may use selected photographs on classroom displays. Twixus will never publish photographs of children on the internet or publically without consent.   Personal information will not be shared with any third parties.</w:t>
      </w:r>
      <w:r w:rsidR="00AD7327">
        <w:rPr>
          <w:rFonts w:ascii="Comic Sans MS" w:hAnsi="Comic Sans MS" w:cs="Arcon-Regular"/>
        </w:rPr>
        <w:t xml:space="preserve"> </w:t>
      </w:r>
      <w:r w:rsidR="00F3080B">
        <w:rPr>
          <w:rFonts w:ascii="Comic Sans MS" w:hAnsi="Comic Sans MS" w:cs="Arcon-Regular"/>
        </w:rPr>
        <w:t>Personal information will not be stored or displayed in publicly accessible places (like contact details on registers etc.)  This will</w:t>
      </w:r>
      <w:r w:rsidR="00351E62" w:rsidRPr="005E2F17">
        <w:rPr>
          <w:rFonts w:ascii="Comic Sans MS" w:hAnsi="Comic Sans MS" w:cs="Arcon-Regular"/>
        </w:rPr>
        <w:t xml:space="preserve"> </w:t>
      </w:r>
      <w:r w:rsidR="00F3080B">
        <w:rPr>
          <w:rFonts w:ascii="Comic Sans MS" w:hAnsi="Comic Sans MS" w:cs="Arcon-Regular"/>
        </w:rPr>
        <w:t xml:space="preserve">limit the amount of data we </w:t>
      </w:r>
      <w:r w:rsidR="00351E62" w:rsidRPr="005E2F17">
        <w:rPr>
          <w:rFonts w:ascii="Comic Sans MS" w:hAnsi="Comic Sans MS" w:cs="Arcon-Regular"/>
        </w:rPr>
        <w:t>share</w:t>
      </w:r>
      <w:r w:rsidR="00F3080B">
        <w:rPr>
          <w:rFonts w:ascii="Comic Sans MS" w:hAnsi="Comic Sans MS" w:cs="Arcon-Regular"/>
        </w:rPr>
        <w:t xml:space="preserve"> and</w:t>
      </w:r>
      <w:r w:rsidR="00351E62" w:rsidRPr="005E2F17">
        <w:rPr>
          <w:rFonts w:ascii="Comic Sans MS" w:hAnsi="Comic Sans MS" w:cs="Arcon-Regular"/>
        </w:rPr>
        <w:t xml:space="preserve"> will limit your risks of a data breach.</w:t>
      </w:r>
      <w:r w:rsidR="00AD7327">
        <w:rPr>
          <w:rFonts w:ascii="Comic Sans MS" w:hAnsi="Comic Sans MS" w:cs="Arcon-Regular"/>
        </w:rPr>
        <w:t xml:space="preserve"> </w:t>
      </w:r>
    </w:p>
    <w:p w14:paraId="1603218A" w14:textId="77777777" w:rsidR="00F3080B" w:rsidRPr="00351E62" w:rsidRDefault="00F3080B" w:rsidP="004F4A45">
      <w:pPr>
        <w:shd w:val="clear" w:color="auto" w:fill="FFFFFF"/>
        <w:rPr>
          <w:rFonts w:ascii="Comic Sans MS" w:hAnsi="Comic Sans MS" w:cs="Arial"/>
          <w:b/>
          <w:lang w:val="en"/>
        </w:rPr>
      </w:pPr>
    </w:p>
    <w:p w14:paraId="112A6C66" w14:textId="77777777" w:rsidR="004F4A45" w:rsidRDefault="00EE5163" w:rsidP="004F4A45">
      <w:pPr>
        <w:pStyle w:val="Heading3"/>
        <w:shd w:val="clear" w:color="auto" w:fill="FFFFFF"/>
        <w:rPr>
          <w:rFonts w:ascii="Comic Sans MS" w:hAnsi="Comic Sans MS" w:cs="Arial"/>
          <w:color w:val="auto"/>
          <w:lang w:val="en"/>
        </w:rPr>
      </w:pPr>
      <w:r>
        <w:rPr>
          <w:rFonts w:ascii="Comic Sans MS" w:hAnsi="Comic Sans MS" w:cs="Arial"/>
          <w:color w:val="auto"/>
          <w:lang w:val="en"/>
        </w:rPr>
        <w:t xml:space="preserve">Staff </w:t>
      </w:r>
      <w:proofErr w:type="spellStart"/>
      <w:r>
        <w:rPr>
          <w:rFonts w:ascii="Comic Sans MS" w:hAnsi="Comic Sans MS" w:cs="Arial"/>
          <w:color w:val="auto"/>
          <w:lang w:val="en"/>
        </w:rPr>
        <w:t>Organisation</w:t>
      </w:r>
      <w:proofErr w:type="spellEnd"/>
    </w:p>
    <w:p w14:paraId="238D408D" w14:textId="77777777" w:rsidR="00EE5163" w:rsidRPr="00EE5163" w:rsidRDefault="00EE5163" w:rsidP="00EE5163">
      <w:pPr>
        <w:rPr>
          <w:lang w:val="en"/>
        </w:rPr>
      </w:pPr>
    </w:p>
    <w:p w14:paraId="7CF21D3D" w14:textId="77777777" w:rsidR="00EE5163" w:rsidRPr="005E2F17" w:rsidRDefault="00EE5163" w:rsidP="00EE5163">
      <w:pPr>
        <w:shd w:val="clear" w:color="auto" w:fill="FFFFFF"/>
        <w:rPr>
          <w:rFonts w:ascii="Comic Sans MS" w:hAnsi="Comic Sans MS" w:cs="Arial"/>
          <w:lang w:val="en"/>
        </w:rPr>
      </w:pPr>
      <w:proofErr w:type="spellStart"/>
      <w:r>
        <w:rPr>
          <w:rFonts w:ascii="Comic Sans MS" w:hAnsi="Comic Sans MS" w:cs="Arial"/>
          <w:lang w:val="en"/>
        </w:rPr>
        <w:t>Twixus</w:t>
      </w:r>
      <w:proofErr w:type="spellEnd"/>
      <w:r>
        <w:rPr>
          <w:rFonts w:ascii="Comic Sans MS" w:hAnsi="Comic Sans MS" w:cs="Arial"/>
          <w:lang w:val="en"/>
        </w:rPr>
        <w:t xml:space="preserve"> Management have made all staff</w:t>
      </w:r>
      <w:r w:rsidR="004F4A45" w:rsidRPr="005E2F17">
        <w:rPr>
          <w:rFonts w:ascii="Comic Sans MS" w:hAnsi="Comic Sans MS" w:cs="Arial"/>
          <w:lang w:val="en"/>
        </w:rPr>
        <w:t xml:space="preserve"> aware of GDPR and what it means. All staff that </w:t>
      </w:r>
      <w:r w:rsidR="004157F7">
        <w:rPr>
          <w:rFonts w:ascii="Comic Sans MS" w:hAnsi="Comic Sans MS" w:cs="Arial"/>
          <w:lang w:val="en"/>
        </w:rPr>
        <w:t>handle</w:t>
      </w:r>
      <w:r w:rsidR="004F4A45" w:rsidRPr="005E2F17">
        <w:rPr>
          <w:rFonts w:ascii="Comic Sans MS" w:hAnsi="Comic Sans MS" w:cs="Arial"/>
          <w:lang w:val="en"/>
        </w:rPr>
        <w:t xml:space="preserve"> data </w:t>
      </w:r>
      <w:r>
        <w:rPr>
          <w:rFonts w:ascii="Comic Sans MS" w:hAnsi="Comic Sans MS" w:cs="Arial"/>
          <w:lang w:val="en"/>
        </w:rPr>
        <w:t xml:space="preserve">have been given instructions </w:t>
      </w:r>
      <w:r w:rsidRPr="005E2F17">
        <w:rPr>
          <w:rFonts w:ascii="Comic Sans MS" w:hAnsi="Comic Sans MS" w:cs="Arial"/>
          <w:lang w:val="en"/>
        </w:rPr>
        <w:t>about</w:t>
      </w:r>
      <w:r w:rsidR="004F4A45" w:rsidRPr="005E2F17">
        <w:rPr>
          <w:rFonts w:ascii="Comic Sans MS" w:hAnsi="Comic Sans MS" w:cs="Arial"/>
          <w:lang w:val="en"/>
        </w:rPr>
        <w:t xml:space="preserve"> the regulation. </w:t>
      </w:r>
      <w:r>
        <w:rPr>
          <w:rFonts w:ascii="Comic Sans MS" w:hAnsi="Comic Sans MS" w:cs="Arial"/>
          <w:lang w:val="en"/>
        </w:rPr>
        <w:t xml:space="preserve"> A</w:t>
      </w:r>
      <w:r w:rsidRPr="005E2F17">
        <w:rPr>
          <w:rFonts w:ascii="Comic Sans MS" w:hAnsi="Comic Sans MS" w:cs="Arial"/>
          <w:lang w:val="en"/>
        </w:rPr>
        <w:t xml:space="preserve">ll staff can answer parents’ queries about how their data will be used and stored. </w:t>
      </w:r>
      <w:r>
        <w:rPr>
          <w:rFonts w:ascii="Comic Sans MS" w:hAnsi="Comic Sans MS" w:cs="Arial"/>
          <w:lang w:val="en"/>
        </w:rPr>
        <w:t xml:space="preserve">All staff at </w:t>
      </w:r>
      <w:proofErr w:type="spellStart"/>
      <w:r>
        <w:rPr>
          <w:rFonts w:ascii="Comic Sans MS" w:hAnsi="Comic Sans MS" w:cs="Arial"/>
          <w:lang w:val="en"/>
        </w:rPr>
        <w:t>Twixus</w:t>
      </w:r>
      <w:proofErr w:type="spellEnd"/>
      <w:r w:rsidR="004157F7">
        <w:rPr>
          <w:rFonts w:ascii="Comic Sans MS" w:hAnsi="Comic Sans MS" w:cs="Arial"/>
          <w:lang w:val="en"/>
        </w:rPr>
        <w:t xml:space="preserve"> is</w:t>
      </w:r>
      <w:r w:rsidRPr="005E2F17">
        <w:rPr>
          <w:rFonts w:ascii="Comic Sans MS" w:hAnsi="Comic Sans MS" w:cs="Arial"/>
          <w:lang w:val="en"/>
        </w:rPr>
        <w:t xml:space="preserve"> clear about the benefits this will give and </w:t>
      </w:r>
      <w:r>
        <w:rPr>
          <w:rFonts w:ascii="Comic Sans MS" w:hAnsi="Comic Sans MS" w:cs="Arial"/>
          <w:lang w:val="en"/>
        </w:rPr>
        <w:t>about our</w:t>
      </w:r>
      <w:r w:rsidRPr="005E2F17">
        <w:rPr>
          <w:rFonts w:ascii="Comic Sans MS" w:hAnsi="Comic Sans MS" w:cs="Arial"/>
          <w:lang w:val="en"/>
        </w:rPr>
        <w:t xml:space="preserve"> legal obligations regarding safeguarding the children.</w:t>
      </w:r>
    </w:p>
    <w:p w14:paraId="6F5899F4" w14:textId="77777777" w:rsidR="00EE5163" w:rsidRDefault="00EE5163" w:rsidP="004F4A45">
      <w:pPr>
        <w:shd w:val="clear" w:color="auto" w:fill="FFFFFF"/>
        <w:rPr>
          <w:rFonts w:ascii="Comic Sans MS" w:hAnsi="Comic Sans MS" w:cs="Arial"/>
          <w:lang w:val="en"/>
        </w:rPr>
      </w:pPr>
    </w:p>
    <w:p w14:paraId="35171BF4" w14:textId="77777777" w:rsidR="00EE5163" w:rsidRDefault="00EE5163" w:rsidP="004F4A45">
      <w:pPr>
        <w:shd w:val="clear" w:color="auto" w:fill="FFFFFF"/>
        <w:rPr>
          <w:rFonts w:ascii="Comic Sans MS" w:hAnsi="Comic Sans MS" w:cs="Arial"/>
          <w:lang w:val="en"/>
        </w:rPr>
      </w:pPr>
      <w:proofErr w:type="spellStart"/>
      <w:r>
        <w:rPr>
          <w:rFonts w:ascii="Comic Sans MS" w:hAnsi="Comic Sans MS" w:cs="Arial"/>
          <w:lang w:val="en"/>
        </w:rPr>
        <w:t>Twixus</w:t>
      </w:r>
      <w:proofErr w:type="spellEnd"/>
      <w:r>
        <w:rPr>
          <w:rFonts w:ascii="Comic Sans MS" w:hAnsi="Comic Sans MS" w:cs="Arial"/>
          <w:lang w:val="en"/>
        </w:rPr>
        <w:t xml:space="preserve"> has appointed</w:t>
      </w:r>
      <w:r w:rsidR="004F4A45" w:rsidRPr="005E2F17">
        <w:rPr>
          <w:rFonts w:ascii="Comic Sans MS" w:hAnsi="Comic Sans MS" w:cs="Arial"/>
          <w:lang w:val="en"/>
        </w:rPr>
        <w:t xml:space="preserve"> a lead person who is </w:t>
      </w:r>
      <w:r>
        <w:rPr>
          <w:rFonts w:ascii="Comic Sans MS" w:hAnsi="Comic Sans MS" w:cs="Arial"/>
          <w:lang w:val="en"/>
        </w:rPr>
        <w:t xml:space="preserve">the designated data </w:t>
      </w:r>
      <w:r w:rsidRPr="005E2F17">
        <w:rPr>
          <w:rFonts w:ascii="Comic Sans MS" w:hAnsi="Comic Sans MS" w:cs="Arcon-Regular"/>
        </w:rPr>
        <w:t>protection officer</w:t>
      </w:r>
      <w:r>
        <w:rPr>
          <w:rFonts w:ascii="Comic Sans MS" w:hAnsi="Comic Sans MS" w:cs="Arial"/>
          <w:lang w:val="en"/>
        </w:rPr>
        <w:t xml:space="preserve"> - </w:t>
      </w:r>
    </w:p>
    <w:p w14:paraId="52983249" w14:textId="77777777" w:rsidR="00EE5163" w:rsidRDefault="00EE5163" w:rsidP="00EE5163">
      <w:pPr>
        <w:shd w:val="clear" w:color="auto" w:fill="FFFFFF"/>
        <w:jc w:val="center"/>
        <w:rPr>
          <w:rFonts w:ascii="Comic Sans MS" w:hAnsi="Comic Sans MS" w:cs="Arial"/>
          <w:b/>
          <w:lang w:val="en"/>
        </w:rPr>
      </w:pPr>
      <w:r w:rsidRPr="00EE5163">
        <w:rPr>
          <w:rFonts w:ascii="Comic Sans MS" w:hAnsi="Comic Sans MS" w:cs="Arial"/>
          <w:b/>
          <w:lang w:val="en"/>
        </w:rPr>
        <w:t>Garrick Beal</w:t>
      </w:r>
    </w:p>
    <w:p w14:paraId="33CE01C6" w14:textId="77777777" w:rsidR="00AD7327" w:rsidRDefault="00AD7327" w:rsidP="00EE5163">
      <w:pPr>
        <w:autoSpaceDE w:val="0"/>
        <w:autoSpaceDN w:val="0"/>
        <w:adjustRightInd w:val="0"/>
        <w:spacing w:after="0" w:line="240" w:lineRule="auto"/>
        <w:rPr>
          <w:rFonts w:ascii="Comic Sans MS" w:hAnsi="Comic Sans MS" w:cs="Arcon-Regular"/>
        </w:rPr>
      </w:pPr>
    </w:p>
    <w:p w14:paraId="0126C7F3" w14:textId="77777777" w:rsidR="00EE5163" w:rsidRPr="005E2F17" w:rsidRDefault="00351E62" w:rsidP="00EE5163">
      <w:pPr>
        <w:autoSpaceDE w:val="0"/>
        <w:autoSpaceDN w:val="0"/>
        <w:adjustRightInd w:val="0"/>
        <w:spacing w:after="0" w:line="240" w:lineRule="auto"/>
        <w:rPr>
          <w:rFonts w:ascii="Comic Sans MS" w:hAnsi="Comic Sans MS" w:cs="Arcon-Regular"/>
        </w:rPr>
      </w:pPr>
      <w:r>
        <w:rPr>
          <w:rFonts w:ascii="Comic Sans MS" w:hAnsi="Comic Sans MS" w:cs="Arcon-Regular"/>
        </w:rPr>
        <w:t xml:space="preserve">The data protection officer is </w:t>
      </w:r>
      <w:r w:rsidR="00EE5163" w:rsidRPr="005E2F17">
        <w:rPr>
          <w:rFonts w:ascii="Comic Sans MS" w:hAnsi="Comic Sans MS" w:cs="Arcon-Regular"/>
        </w:rPr>
        <w:t>responsible for understanding the rules an</w:t>
      </w:r>
      <w:r>
        <w:rPr>
          <w:rFonts w:ascii="Comic Sans MS" w:hAnsi="Comic Sans MS" w:cs="Arcon-Regular"/>
        </w:rPr>
        <w:t>d ensuring our</w:t>
      </w:r>
      <w:r w:rsidR="00EE5163" w:rsidRPr="005E2F17">
        <w:rPr>
          <w:rFonts w:ascii="Comic Sans MS" w:hAnsi="Comic Sans MS" w:cs="Arcon-Regular"/>
        </w:rPr>
        <w:t xml:space="preserve"> setting is compliant.</w:t>
      </w:r>
    </w:p>
    <w:p w14:paraId="47D15F89" w14:textId="77777777" w:rsidR="00EE5163" w:rsidRPr="00EE5163" w:rsidRDefault="00EE5163" w:rsidP="00EE5163">
      <w:pPr>
        <w:shd w:val="clear" w:color="auto" w:fill="FFFFFF"/>
        <w:jc w:val="center"/>
        <w:rPr>
          <w:rFonts w:ascii="Comic Sans MS" w:hAnsi="Comic Sans MS" w:cs="Arial"/>
          <w:b/>
          <w:lang w:val="en"/>
        </w:rPr>
      </w:pPr>
    </w:p>
    <w:p w14:paraId="464AF5B1" w14:textId="77777777" w:rsidR="00AD7327" w:rsidRDefault="00AD7327" w:rsidP="0050354B">
      <w:pPr>
        <w:autoSpaceDE w:val="0"/>
        <w:autoSpaceDN w:val="0"/>
        <w:adjustRightInd w:val="0"/>
        <w:spacing w:after="0" w:line="240" w:lineRule="auto"/>
        <w:ind w:firstLine="720"/>
        <w:rPr>
          <w:rFonts w:ascii="Comic Sans MS" w:hAnsi="Comic Sans MS" w:cs="Arcon-Regular"/>
          <w:b/>
        </w:rPr>
      </w:pPr>
    </w:p>
    <w:p w14:paraId="44C07452" w14:textId="77777777" w:rsidR="00AD7327" w:rsidRDefault="00AD7327" w:rsidP="005E2F17">
      <w:pPr>
        <w:autoSpaceDE w:val="0"/>
        <w:autoSpaceDN w:val="0"/>
        <w:adjustRightInd w:val="0"/>
        <w:spacing w:after="0" w:line="240" w:lineRule="auto"/>
        <w:rPr>
          <w:rFonts w:ascii="Comic Sans MS" w:hAnsi="Comic Sans MS" w:cs="Arcon-Regular"/>
          <w:b/>
        </w:rPr>
      </w:pPr>
    </w:p>
    <w:p w14:paraId="263B52A5" w14:textId="77777777" w:rsidR="00AD7327" w:rsidRDefault="00AD7327" w:rsidP="005E2F17">
      <w:pPr>
        <w:autoSpaceDE w:val="0"/>
        <w:autoSpaceDN w:val="0"/>
        <w:adjustRightInd w:val="0"/>
        <w:spacing w:after="0" w:line="240" w:lineRule="auto"/>
        <w:rPr>
          <w:rFonts w:ascii="Comic Sans MS" w:hAnsi="Comic Sans MS" w:cs="Arcon-Regular"/>
          <w:b/>
        </w:rPr>
      </w:pPr>
    </w:p>
    <w:p w14:paraId="4CDE4A26" w14:textId="77777777" w:rsidR="00A22169" w:rsidRPr="003613F6" w:rsidRDefault="003613F6" w:rsidP="005E2F17">
      <w:pPr>
        <w:autoSpaceDE w:val="0"/>
        <w:autoSpaceDN w:val="0"/>
        <w:adjustRightInd w:val="0"/>
        <w:spacing w:after="0" w:line="240" w:lineRule="auto"/>
        <w:rPr>
          <w:rFonts w:ascii="Comic Sans MS" w:hAnsi="Comic Sans MS" w:cs="Arcon-Regular"/>
          <w:b/>
        </w:rPr>
      </w:pPr>
      <w:r w:rsidRPr="003613F6">
        <w:rPr>
          <w:rFonts w:ascii="Comic Sans MS" w:hAnsi="Comic Sans MS" w:cs="Arcon-Regular"/>
          <w:b/>
        </w:rPr>
        <w:t>Parental Rights</w:t>
      </w:r>
    </w:p>
    <w:p w14:paraId="06CF7537" w14:textId="77777777" w:rsidR="003613F6" w:rsidRDefault="003613F6" w:rsidP="005E2F17">
      <w:pPr>
        <w:autoSpaceDE w:val="0"/>
        <w:autoSpaceDN w:val="0"/>
        <w:adjustRightInd w:val="0"/>
        <w:spacing w:after="0" w:line="240" w:lineRule="auto"/>
        <w:rPr>
          <w:rFonts w:ascii="Comic Sans MS" w:hAnsi="Comic Sans MS" w:cs="Arcon-Regular"/>
        </w:rPr>
      </w:pPr>
    </w:p>
    <w:p w14:paraId="5FD0778D" w14:textId="77777777" w:rsidR="005E2F17" w:rsidRPr="005E2F17" w:rsidRDefault="003613F6" w:rsidP="005E2F17">
      <w:pPr>
        <w:autoSpaceDE w:val="0"/>
        <w:autoSpaceDN w:val="0"/>
        <w:adjustRightInd w:val="0"/>
        <w:spacing w:after="0" w:line="240" w:lineRule="auto"/>
        <w:rPr>
          <w:rFonts w:ascii="Comic Sans MS" w:hAnsi="Comic Sans MS" w:cs="Arcon-Regular"/>
        </w:rPr>
      </w:pPr>
      <w:r>
        <w:rPr>
          <w:rFonts w:ascii="Comic Sans MS" w:hAnsi="Comic Sans MS" w:cs="Arcon-Regular"/>
        </w:rPr>
        <w:t>Twixus will cooperate with lawful</w:t>
      </w:r>
      <w:r w:rsidR="005E2F17" w:rsidRPr="005E2F17">
        <w:rPr>
          <w:rFonts w:ascii="Comic Sans MS" w:hAnsi="Comic Sans MS" w:cs="Arcon-Regular"/>
        </w:rPr>
        <w:t xml:space="preserve"> request</w:t>
      </w:r>
      <w:r>
        <w:rPr>
          <w:rFonts w:ascii="Comic Sans MS" w:hAnsi="Comic Sans MS" w:cs="Arcon-Regular"/>
        </w:rPr>
        <w:t>s</w:t>
      </w:r>
      <w:r w:rsidR="005E2F17" w:rsidRPr="005E2F17">
        <w:rPr>
          <w:rFonts w:ascii="Comic Sans MS" w:hAnsi="Comic Sans MS" w:cs="Arcon-Regular"/>
        </w:rPr>
        <w:t xml:space="preserve"> rela</w:t>
      </w:r>
      <w:r>
        <w:rPr>
          <w:rFonts w:ascii="Comic Sans MS" w:hAnsi="Comic Sans MS" w:cs="Arcon-Regular"/>
        </w:rPr>
        <w:t xml:space="preserve">ting to </w:t>
      </w:r>
      <w:r w:rsidR="00A22169">
        <w:rPr>
          <w:rFonts w:ascii="Comic Sans MS" w:hAnsi="Comic Sans MS" w:cs="Arcon-Regular"/>
        </w:rPr>
        <w:t>data</w:t>
      </w:r>
      <w:r>
        <w:rPr>
          <w:rFonts w:ascii="Comic Sans MS" w:hAnsi="Comic Sans MS" w:cs="Arcon-Regular"/>
        </w:rPr>
        <w:t xml:space="preserve"> made by parents. </w:t>
      </w:r>
      <w:r w:rsidR="00A22169">
        <w:rPr>
          <w:rFonts w:ascii="Comic Sans MS" w:hAnsi="Comic Sans MS" w:cs="Arcon-Regular"/>
        </w:rPr>
        <w:t xml:space="preserve"> </w:t>
      </w:r>
      <w:r>
        <w:rPr>
          <w:rFonts w:ascii="Comic Sans MS" w:hAnsi="Comic Sans MS" w:cs="Arcon-Regular"/>
        </w:rPr>
        <w:t>Twixus will only refuse a request, if we</w:t>
      </w:r>
      <w:r w:rsidR="00A22169">
        <w:rPr>
          <w:rFonts w:ascii="Comic Sans MS" w:hAnsi="Comic Sans MS" w:cs="Arcon-Regular"/>
        </w:rPr>
        <w:t xml:space="preserve"> </w:t>
      </w:r>
      <w:r w:rsidR="005E2F17" w:rsidRPr="005E2F17">
        <w:rPr>
          <w:rFonts w:ascii="Comic Sans MS" w:hAnsi="Comic Sans MS" w:cs="Arcon-Regular"/>
        </w:rPr>
        <w:t>have a lawful obligation to retain data (fr</w:t>
      </w:r>
      <w:r w:rsidR="00A22169">
        <w:rPr>
          <w:rFonts w:ascii="Comic Sans MS" w:hAnsi="Comic Sans MS" w:cs="Arcon-Regular"/>
        </w:rPr>
        <w:t xml:space="preserve">om Ofsted or the EYFS) but </w:t>
      </w:r>
      <w:r>
        <w:rPr>
          <w:rFonts w:ascii="Comic Sans MS" w:hAnsi="Comic Sans MS" w:cs="Arcon-Regular"/>
        </w:rPr>
        <w:t>we will</w:t>
      </w:r>
      <w:r w:rsidR="00A22169">
        <w:rPr>
          <w:rFonts w:ascii="Comic Sans MS" w:hAnsi="Comic Sans MS" w:cs="Arcon-Regular"/>
        </w:rPr>
        <w:t xml:space="preserve"> </w:t>
      </w:r>
      <w:r w:rsidR="005E2F17" w:rsidRPr="005E2F17">
        <w:rPr>
          <w:rFonts w:ascii="Comic Sans MS" w:hAnsi="Comic Sans MS" w:cs="Arcon-Regular"/>
        </w:rPr>
        <w:t xml:space="preserve">inform the individual of the reasons for </w:t>
      </w:r>
      <w:r w:rsidR="00E10FE1">
        <w:rPr>
          <w:rFonts w:ascii="Comic Sans MS" w:hAnsi="Comic Sans MS" w:cs="Arcon-Regular"/>
        </w:rPr>
        <w:t>the</w:t>
      </w:r>
      <w:r w:rsidR="00A22169">
        <w:rPr>
          <w:rFonts w:ascii="Comic Sans MS" w:hAnsi="Comic Sans MS" w:cs="Arcon-Regular"/>
        </w:rPr>
        <w:t xml:space="preserve"> rejection. </w:t>
      </w:r>
      <w:r>
        <w:rPr>
          <w:rFonts w:ascii="Comic Sans MS" w:hAnsi="Comic Sans MS" w:cs="Arcon-Regular"/>
        </w:rPr>
        <w:t>Twixus is</w:t>
      </w:r>
      <w:r w:rsidR="00A22169">
        <w:rPr>
          <w:rFonts w:ascii="Comic Sans MS" w:hAnsi="Comic Sans MS" w:cs="Arcon-Regular"/>
        </w:rPr>
        <w:t xml:space="preserve"> aware that the </w:t>
      </w:r>
      <w:r w:rsidR="005E2F17" w:rsidRPr="005E2F17">
        <w:rPr>
          <w:rFonts w:ascii="Comic Sans MS" w:hAnsi="Comic Sans MS" w:cs="Arcon-Regular"/>
        </w:rPr>
        <w:t>individual can then complain to the supervisory authority.</w:t>
      </w:r>
    </w:p>
    <w:p w14:paraId="5B873B61" w14:textId="77777777" w:rsidR="003613F6" w:rsidRDefault="003613F6" w:rsidP="005E2F17">
      <w:pPr>
        <w:autoSpaceDE w:val="0"/>
        <w:autoSpaceDN w:val="0"/>
        <w:adjustRightInd w:val="0"/>
        <w:spacing w:after="0" w:line="240" w:lineRule="auto"/>
        <w:rPr>
          <w:rFonts w:ascii="Comic Sans MS" w:hAnsi="Comic Sans MS" w:cs="Arcon-Regular"/>
        </w:rPr>
      </w:pPr>
    </w:p>
    <w:p w14:paraId="6DFDEC4D" w14:textId="77777777" w:rsidR="003613F6" w:rsidRDefault="003613F6" w:rsidP="005E2F17">
      <w:pPr>
        <w:autoSpaceDE w:val="0"/>
        <w:autoSpaceDN w:val="0"/>
        <w:adjustRightInd w:val="0"/>
        <w:spacing w:after="0" w:line="240" w:lineRule="auto"/>
        <w:rPr>
          <w:rFonts w:ascii="Comic Sans MS" w:hAnsi="Comic Sans MS" w:cs="Arcon-Regular"/>
        </w:rPr>
      </w:pPr>
    </w:p>
    <w:p w14:paraId="415F2DAC" w14:textId="77777777" w:rsidR="003613F6" w:rsidRDefault="003613F6" w:rsidP="005E2F17">
      <w:pPr>
        <w:autoSpaceDE w:val="0"/>
        <w:autoSpaceDN w:val="0"/>
        <w:adjustRightInd w:val="0"/>
        <w:spacing w:after="0" w:line="240" w:lineRule="auto"/>
        <w:rPr>
          <w:rFonts w:ascii="Comic Sans MS" w:hAnsi="Comic Sans MS" w:cs="Arcon-Regular"/>
        </w:rPr>
      </w:pPr>
    </w:p>
    <w:p w14:paraId="7B68084E" w14:textId="77777777" w:rsidR="003613F6" w:rsidRDefault="003613F6" w:rsidP="005E2F17">
      <w:pPr>
        <w:autoSpaceDE w:val="0"/>
        <w:autoSpaceDN w:val="0"/>
        <w:adjustRightInd w:val="0"/>
        <w:spacing w:after="0" w:line="240" w:lineRule="auto"/>
        <w:rPr>
          <w:rFonts w:ascii="Comic Sans MS" w:hAnsi="Comic Sans MS" w:cs="Arcon-Regular"/>
        </w:rPr>
      </w:pPr>
    </w:p>
    <w:p w14:paraId="61139CF5" w14:textId="77777777" w:rsidR="005E2F17" w:rsidRPr="003613F6" w:rsidRDefault="005E2F17" w:rsidP="005E2F17">
      <w:pPr>
        <w:autoSpaceDE w:val="0"/>
        <w:autoSpaceDN w:val="0"/>
        <w:adjustRightInd w:val="0"/>
        <w:spacing w:after="0" w:line="240" w:lineRule="auto"/>
        <w:rPr>
          <w:rFonts w:ascii="Comic Sans MS" w:hAnsi="Comic Sans MS" w:cs="Arcon-Regular"/>
          <w:b/>
        </w:rPr>
      </w:pPr>
      <w:r w:rsidRPr="003613F6">
        <w:rPr>
          <w:rFonts w:ascii="Comic Sans MS" w:hAnsi="Comic Sans MS" w:cs="Arcon-Regular"/>
          <w:b/>
        </w:rPr>
        <w:t>The right to erasure</w:t>
      </w:r>
    </w:p>
    <w:p w14:paraId="48795053" w14:textId="77777777" w:rsidR="003613F6" w:rsidRPr="005E2F17" w:rsidRDefault="003613F6" w:rsidP="005E2F17">
      <w:pPr>
        <w:autoSpaceDE w:val="0"/>
        <w:autoSpaceDN w:val="0"/>
        <w:adjustRightInd w:val="0"/>
        <w:spacing w:after="0" w:line="240" w:lineRule="auto"/>
        <w:rPr>
          <w:rFonts w:ascii="Comic Sans MS" w:hAnsi="Comic Sans MS" w:cs="Arcon-Regular"/>
        </w:rPr>
      </w:pPr>
    </w:p>
    <w:p w14:paraId="710B5A83" w14:textId="77777777" w:rsidR="003613F6" w:rsidRDefault="003613F6" w:rsidP="005E2F17">
      <w:pPr>
        <w:autoSpaceDE w:val="0"/>
        <w:autoSpaceDN w:val="0"/>
        <w:adjustRightInd w:val="0"/>
        <w:spacing w:after="0" w:line="240" w:lineRule="auto"/>
        <w:rPr>
          <w:rFonts w:ascii="Comic Sans MS" w:hAnsi="Comic Sans MS" w:cs="Arcon-Regular"/>
        </w:rPr>
      </w:pPr>
      <w:r>
        <w:rPr>
          <w:rFonts w:ascii="Comic Sans MS" w:hAnsi="Comic Sans MS" w:cs="Arcon-Regular"/>
        </w:rPr>
        <w:t xml:space="preserve">Individuals can </w:t>
      </w:r>
      <w:r w:rsidR="005E2F17" w:rsidRPr="005E2F17">
        <w:rPr>
          <w:rFonts w:ascii="Comic Sans MS" w:hAnsi="Comic Sans MS" w:cs="Arcon-Regular"/>
        </w:rPr>
        <w:t>request the deletion of their da</w:t>
      </w:r>
      <w:r>
        <w:rPr>
          <w:rFonts w:ascii="Comic Sans MS" w:hAnsi="Comic Sans MS" w:cs="Arcon-Regular"/>
        </w:rPr>
        <w:t xml:space="preserve">ta where there is no compelling </w:t>
      </w:r>
      <w:r w:rsidR="005E2F17" w:rsidRPr="005E2F17">
        <w:rPr>
          <w:rFonts w:ascii="Comic Sans MS" w:hAnsi="Comic Sans MS" w:cs="Arcon-Regular"/>
        </w:rPr>
        <w:t xml:space="preserve">reason for </w:t>
      </w:r>
      <w:proofErr w:type="spellStart"/>
      <w:r w:rsidR="005E2F17" w:rsidRPr="005E2F17">
        <w:rPr>
          <w:rFonts w:ascii="Comic Sans MS" w:hAnsi="Comic Sans MS" w:cs="Arcon-Regular"/>
        </w:rPr>
        <w:t>it’s</w:t>
      </w:r>
      <w:proofErr w:type="spellEnd"/>
      <w:r w:rsidR="005E2F17" w:rsidRPr="005E2F17">
        <w:rPr>
          <w:rFonts w:ascii="Comic Sans MS" w:hAnsi="Comic Sans MS" w:cs="Arcon-Regular"/>
        </w:rPr>
        <w:t xml:space="preserve"> continued use</w:t>
      </w:r>
      <w:r>
        <w:rPr>
          <w:rFonts w:ascii="Comic Sans MS" w:hAnsi="Comic Sans MS" w:cs="Arcon-Regular"/>
        </w:rPr>
        <w:t xml:space="preserve"> as long as it complies with lawful/statutory guidance</w:t>
      </w:r>
    </w:p>
    <w:p w14:paraId="5B9C560A" w14:textId="77777777" w:rsidR="003613F6" w:rsidRDefault="003613F6" w:rsidP="005E2F17">
      <w:pPr>
        <w:autoSpaceDE w:val="0"/>
        <w:autoSpaceDN w:val="0"/>
        <w:adjustRightInd w:val="0"/>
        <w:spacing w:after="0" w:line="240" w:lineRule="auto"/>
        <w:rPr>
          <w:rFonts w:ascii="Comic Sans MS" w:hAnsi="Comic Sans MS" w:cs="Arcon-Regular"/>
        </w:rPr>
      </w:pPr>
    </w:p>
    <w:p w14:paraId="179DA09E" w14:textId="77777777" w:rsidR="005E2F17" w:rsidRPr="003613F6" w:rsidRDefault="005E2F17" w:rsidP="005E2F17">
      <w:pPr>
        <w:autoSpaceDE w:val="0"/>
        <w:autoSpaceDN w:val="0"/>
        <w:adjustRightInd w:val="0"/>
        <w:spacing w:after="0" w:line="240" w:lineRule="auto"/>
        <w:rPr>
          <w:rFonts w:ascii="Comic Sans MS" w:hAnsi="Comic Sans MS" w:cs="Arcon-Regular"/>
          <w:b/>
        </w:rPr>
      </w:pPr>
      <w:r w:rsidRPr="003613F6">
        <w:rPr>
          <w:rFonts w:ascii="Comic Sans MS" w:hAnsi="Comic Sans MS" w:cs="Arcon-Regular"/>
          <w:b/>
        </w:rPr>
        <w:t>The right to restrict processing</w:t>
      </w:r>
    </w:p>
    <w:p w14:paraId="15277EDB" w14:textId="77777777" w:rsidR="003613F6" w:rsidRPr="005E2F17" w:rsidRDefault="003613F6" w:rsidP="005E2F17">
      <w:pPr>
        <w:autoSpaceDE w:val="0"/>
        <w:autoSpaceDN w:val="0"/>
        <w:adjustRightInd w:val="0"/>
        <w:spacing w:after="0" w:line="240" w:lineRule="auto"/>
        <w:rPr>
          <w:rFonts w:ascii="Comic Sans MS" w:hAnsi="Comic Sans MS" w:cs="Arcon-Regular"/>
        </w:rPr>
      </w:pPr>
    </w:p>
    <w:p w14:paraId="273A468A" w14:textId="77777777" w:rsidR="005E2F17" w:rsidRDefault="005E2F17" w:rsidP="005E2F17">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Parents and staff can ob</w:t>
      </w:r>
      <w:r w:rsidR="003613F6">
        <w:rPr>
          <w:rFonts w:ascii="Comic Sans MS" w:hAnsi="Comic Sans MS" w:cs="Arcon-Regular"/>
        </w:rPr>
        <w:t>ject to the processing of their</w:t>
      </w:r>
      <w:r w:rsidR="00F40D97">
        <w:rPr>
          <w:rFonts w:ascii="Comic Sans MS" w:hAnsi="Comic Sans MS" w:cs="Arcon-Regular"/>
        </w:rPr>
        <w:t xml:space="preserve"> </w:t>
      </w:r>
      <w:r w:rsidRPr="005E2F17">
        <w:rPr>
          <w:rFonts w:ascii="Comic Sans MS" w:hAnsi="Comic Sans MS" w:cs="Arcon-Regular"/>
        </w:rPr>
        <w:t>data. This means that t</w:t>
      </w:r>
      <w:r w:rsidR="003613F6">
        <w:rPr>
          <w:rFonts w:ascii="Comic Sans MS" w:hAnsi="Comic Sans MS" w:cs="Arcon-Regular"/>
        </w:rPr>
        <w:t xml:space="preserve">heir records can be stored, but </w:t>
      </w:r>
      <w:r w:rsidRPr="005E2F17">
        <w:rPr>
          <w:rFonts w:ascii="Comic Sans MS" w:hAnsi="Comic Sans MS" w:cs="Arcon-Regular"/>
        </w:rPr>
        <w:t>must not be used in any</w:t>
      </w:r>
      <w:r w:rsidR="003613F6">
        <w:rPr>
          <w:rFonts w:ascii="Comic Sans MS" w:hAnsi="Comic Sans MS" w:cs="Arcon-Regular"/>
        </w:rPr>
        <w:t xml:space="preserve"> way. If this is requested, you cannot use the </w:t>
      </w:r>
      <w:r w:rsidR="00F40D97">
        <w:rPr>
          <w:rFonts w:ascii="Comic Sans MS" w:hAnsi="Comic Sans MS" w:cs="Arcon-Regular"/>
        </w:rPr>
        <w:t>individual’s</w:t>
      </w:r>
      <w:r w:rsidR="003613F6">
        <w:rPr>
          <w:rFonts w:ascii="Comic Sans MS" w:hAnsi="Comic Sans MS" w:cs="Arcon-Regular"/>
        </w:rPr>
        <w:t xml:space="preserve"> information in reports, or for </w:t>
      </w:r>
      <w:r w:rsidRPr="005E2F17">
        <w:rPr>
          <w:rFonts w:ascii="Comic Sans MS" w:hAnsi="Comic Sans MS" w:cs="Arcon-Regular"/>
        </w:rPr>
        <w:t>communications.</w:t>
      </w:r>
    </w:p>
    <w:p w14:paraId="01B0F1B4" w14:textId="77777777" w:rsidR="003613F6" w:rsidRPr="005E2F17" w:rsidRDefault="003613F6" w:rsidP="005E2F17">
      <w:pPr>
        <w:autoSpaceDE w:val="0"/>
        <w:autoSpaceDN w:val="0"/>
        <w:adjustRightInd w:val="0"/>
        <w:spacing w:after="0" w:line="240" w:lineRule="auto"/>
        <w:rPr>
          <w:rFonts w:ascii="Comic Sans MS" w:hAnsi="Comic Sans MS" w:cs="Arcon-Regular"/>
        </w:rPr>
      </w:pPr>
    </w:p>
    <w:p w14:paraId="7C354A7F" w14:textId="77777777" w:rsidR="005E2F17" w:rsidRDefault="005E2F17" w:rsidP="005E2F17">
      <w:pPr>
        <w:autoSpaceDE w:val="0"/>
        <w:autoSpaceDN w:val="0"/>
        <w:adjustRightInd w:val="0"/>
        <w:spacing w:after="0" w:line="240" w:lineRule="auto"/>
        <w:rPr>
          <w:rFonts w:ascii="Comic Sans MS" w:hAnsi="Comic Sans MS" w:cs="Arcon-Regular"/>
          <w:b/>
        </w:rPr>
      </w:pPr>
      <w:r w:rsidRPr="003613F6">
        <w:rPr>
          <w:rFonts w:ascii="Comic Sans MS" w:hAnsi="Comic Sans MS" w:cs="Arcon-Regular"/>
          <w:b/>
        </w:rPr>
        <w:t>The right to data portability</w:t>
      </w:r>
    </w:p>
    <w:p w14:paraId="2377EE9D" w14:textId="77777777" w:rsidR="003613F6" w:rsidRPr="003613F6" w:rsidRDefault="003613F6" w:rsidP="005E2F17">
      <w:pPr>
        <w:autoSpaceDE w:val="0"/>
        <w:autoSpaceDN w:val="0"/>
        <w:adjustRightInd w:val="0"/>
        <w:spacing w:after="0" w:line="240" w:lineRule="auto"/>
        <w:rPr>
          <w:rFonts w:ascii="Comic Sans MS" w:hAnsi="Comic Sans MS" w:cs="Arcon-Regular"/>
          <w:b/>
        </w:rPr>
      </w:pPr>
    </w:p>
    <w:p w14:paraId="4B09CCFC" w14:textId="77777777" w:rsidR="005E2F17" w:rsidRDefault="005E2F17" w:rsidP="005E2F17">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Data nee</w:t>
      </w:r>
      <w:r w:rsidR="003613F6">
        <w:rPr>
          <w:rFonts w:ascii="Comic Sans MS" w:hAnsi="Comic Sans MS" w:cs="Arcon-Regular"/>
        </w:rPr>
        <w:t xml:space="preserve">ds to be able to be transferred </w:t>
      </w:r>
      <w:r w:rsidRPr="005E2F17">
        <w:rPr>
          <w:rFonts w:ascii="Comic Sans MS" w:hAnsi="Comic Sans MS" w:cs="Arcon-Regular"/>
        </w:rPr>
        <w:t>fr</w:t>
      </w:r>
      <w:r w:rsidR="003613F6">
        <w:rPr>
          <w:rFonts w:ascii="Comic Sans MS" w:hAnsi="Comic Sans MS" w:cs="Arcon-Regular"/>
        </w:rPr>
        <w:t xml:space="preserve">om one IT system to another if necessary or requested. Connect </w:t>
      </w:r>
      <w:r w:rsidRPr="005E2F17">
        <w:rPr>
          <w:rFonts w:ascii="Comic Sans MS" w:hAnsi="Comic Sans MS" w:cs="Arcon-Regular"/>
        </w:rPr>
        <w:t>Childca</w:t>
      </w:r>
      <w:r w:rsidR="003613F6">
        <w:rPr>
          <w:rFonts w:ascii="Comic Sans MS" w:hAnsi="Comic Sans MS" w:cs="Arcon-Regular"/>
        </w:rPr>
        <w:t xml:space="preserve">re allows you to export data to </w:t>
      </w:r>
      <w:r w:rsidRPr="005E2F17">
        <w:rPr>
          <w:rFonts w:ascii="Comic Sans MS" w:hAnsi="Comic Sans MS" w:cs="Arcon-Regular"/>
        </w:rPr>
        <w:t>.csv files making portability easy.</w:t>
      </w:r>
    </w:p>
    <w:p w14:paraId="5209B21E" w14:textId="77777777" w:rsidR="003613F6" w:rsidRPr="005E2F17" w:rsidRDefault="003613F6" w:rsidP="005E2F17">
      <w:pPr>
        <w:autoSpaceDE w:val="0"/>
        <w:autoSpaceDN w:val="0"/>
        <w:adjustRightInd w:val="0"/>
        <w:spacing w:after="0" w:line="240" w:lineRule="auto"/>
        <w:rPr>
          <w:rFonts w:ascii="Comic Sans MS" w:hAnsi="Comic Sans MS" w:cs="Arcon-Regular"/>
        </w:rPr>
      </w:pPr>
    </w:p>
    <w:p w14:paraId="5903092E" w14:textId="77777777" w:rsidR="005E2F17" w:rsidRPr="003613F6" w:rsidRDefault="005E2F17" w:rsidP="005E2F17">
      <w:pPr>
        <w:autoSpaceDE w:val="0"/>
        <w:autoSpaceDN w:val="0"/>
        <w:adjustRightInd w:val="0"/>
        <w:spacing w:after="0" w:line="240" w:lineRule="auto"/>
        <w:rPr>
          <w:rFonts w:ascii="Comic Sans MS" w:hAnsi="Comic Sans MS" w:cs="Arcon-Regular"/>
          <w:b/>
        </w:rPr>
      </w:pPr>
      <w:r w:rsidRPr="003613F6">
        <w:rPr>
          <w:rFonts w:ascii="Comic Sans MS" w:hAnsi="Comic Sans MS" w:cs="Arcon-Regular"/>
          <w:b/>
        </w:rPr>
        <w:t>The right to object</w:t>
      </w:r>
    </w:p>
    <w:p w14:paraId="64841335" w14:textId="77777777" w:rsidR="003613F6" w:rsidRPr="005E2F17" w:rsidRDefault="003613F6" w:rsidP="005E2F17">
      <w:pPr>
        <w:autoSpaceDE w:val="0"/>
        <w:autoSpaceDN w:val="0"/>
        <w:adjustRightInd w:val="0"/>
        <w:spacing w:after="0" w:line="240" w:lineRule="auto"/>
        <w:rPr>
          <w:rFonts w:ascii="Comic Sans MS" w:hAnsi="Comic Sans MS" w:cs="Arcon-Regular"/>
        </w:rPr>
      </w:pPr>
    </w:p>
    <w:p w14:paraId="39E1CEDE" w14:textId="77777777" w:rsidR="005E2F17" w:rsidRPr="005E2F17" w:rsidRDefault="005E2F17" w:rsidP="005E2F17">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Parents and staff can obje</w:t>
      </w:r>
      <w:r w:rsidR="001E2767">
        <w:rPr>
          <w:rFonts w:ascii="Comic Sans MS" w:hAnsi="Comic Sans MS" w:cs="Arcon-Regular"/>
        </w:rPr>
        <w:t xml:space="preserve">ct to their data being used for </w:t>
      </w:r>
      <w:r w:rsidRPr="005E2F17">
        <w:rPr>
          <w:rFonts w:ascii="Comic Sans MS" w:hAnsi="Comic Sans MS" w:cs="Arcon-Regular"/>
        </w:rPr>
        <w:t>certain activities like marketing or res</w:t>
      </w:r>
      <w:r w:rsidR="001E2767">
        <w:rPr>
          <w:rFonts w:ascii="Comic Sans MS" w:hAnsi="Comic Sans MS" w:cs="Arcon-Regular"/>
        </w:rPr>
        <w:t xml:space="preserve">earch. The objection </w:t>
      </w:r>
      <w:r w:rsidRPr="005E2F17">
        <w:rPr>
          <w:rFonts w:ascii="Comic Sans MS" w:hAnsi="Comic Sans MS" w:cs="Arcon-Regular"/>
        </w:rPr>
        <w:t>must rela</w:t>
      </w:r>
      <w:r w:rsidR="001E2767">
        <w:rPr>
          <w:rFonts w:ascii="Comic Sans MS" w:hAnsi="Comic Sans MS" w:cs="Arcon-Regular"/>
        </w:rPr>
        <w:t xml:space="preserve">te to their specific situation. </w:t>
      </w:r>
      <w:r w:rsidRPr="005E2F17">
        <w:rPr>
          <w:rFonts w:ascii="Comic Sans MS" w:hAnsi="Comic Sans MS" w:cs="Arcon-Regular"/>
        </w:rPr>
        <w:t>If an objection</w:t>
      </w:r>
      <w:r w:rsidR="001E2767">
        <w:rPr>
          <w:rFonts w:ascii="Comic Sans MS" w:hAnsi="Comic Sans MS" w:cs="Arcon-Regular"/>
        </w:rPr>
        <w:t xml:space="preserve"> occurs you need to demonstrate </w:t>
      </w:r>
      <w:r w:rsidRPr="005E2F17">
        <w:rPr>
          <w:rFonts w:ascii="Comic Sans MS" w:hAnsi="Comic Sans MS" w:cs="Arcon-Regular"/>
        </w:rPr>
        <w:t>legitimate reasons for processing this data.</w:t>
      </w:r>
    </w:p>
    <w:p w14:paraId="26C9E2BB" w14:textId="77777777" w:rsidR="001E2767" w:rsidRDefault="001E2767" w:rsidP="005E2F17">
      <w:pPr>
        <w:autoSpaceDE w:val="0"/>
        <w:autoSpaceDN w:val="0"/>
        <w:adjustRightInd w:val="0"/>
        <w:spacing w:after="0" w:line="240" w:lineRule="auto"/>
        <w:rPr>
          <w:rFonts w:ascii="Comic Sans MS" w:hAnsi="Comic Sans MS" w:cs="Calibri"/>
        </w:rPr>
      </w:pPr>
    </w:p>
    <w:p w14:paraId="2A0BEFBC" w14:textId="77777777" w:rsidR="005E2F17" w:rsidRPr="005E2F17" w:rsidRDefault="005E2F17" w:rsidP="005E2F17">
      <w:pPr>
        <w:autoSpaceDE w:val="0"/>
        <w:autoSpaceDN w:val="0"/>
        <w:adjustRightInd w:val="0"/>
        <w:spacing w:after="0" w:line="240" w:lineRule="auto"/>
        <w:rPr>
          <w:rFonts w:ascii="Comic Sans MS" w:hAnsi="Comic Sans MS" w:cs="Arcon-Regular"/>
        </w:rPr>
      </w:pPr>
    </w:p>
    <w:p w14:paraId="26F8C3EF" w14:textId="77777777" w:rsidR="005E2F17" w:rsidRDefault="005E2F17" w:rsidP="005E2F17">
      <w:pPr>
        <w:rPr>
          <w:rFonts w:ascii="Comic Sans MS" w:hAnsi="Comic Sans MS"/>
        </w:rPr>
      </w:pPr>
    </w:p>
    <w:p w14:paraId="308169FD" w14:textId="77777777" w:rsidR="00C32909" w:rsidRPr="00051F91" w:rsidRDefault="00C32909" w:rsidP="00C32909">
      <w:pPr>
        <w:rPr>
          <w:rFonts w:ascii="Candara" w:hAnsi="Candara" w:cs="Arial"/>
          <w:i/>
        </w:rPr>
      </w:pPr>
      <w:r w:rsidRPr="00051F91">
        <w:rPr>
          <w:rFonts w:ascii="Candara" w:hAnsi="Candara" w:cs="Arial"/>
          <w:b/>
          <w:i/>
          <w:u w:val="single"/>
        </w:rPr>
        <w:t>Acceptance and Application of Terms</w:t>
      </w:r>
      <w:r w:rsidRPr="00051F91">
        <w:rPr>
          <w:rFonts w:ascii="Candara" w:hAnsi="Candara" w:cs="Arial"/>
          <w:b/>
          <w:i/>
        </w:rPr>
        <w:t>:</w:t>
      </w:r>
      <w:r w:rsidRPr="00051F91">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6FCBD14B" w14:textId="77777777" w:rsidR="00C32909" w:rsidRPr="005E2F17" w:rsidRDefault="00C32909" w:rsidP="005E2F17">
      <w:pPr>
        <w:rPr>
          <w:rFonts w:ascii="Comic Sans MS" w:hAnsi="Comic Sans MS"/>
        </w:rPr>
      </w:pPr>
    </w:p>
    <w:sectPr w:rsidR="00C32909" w:rsidRPr="005E2F17" w:rsidSect="004F4A4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DA7D" w14:textId="77777777" w:rsidR="005C5B76" w:rsidRDefault="005C5B76" w:rsidP="00347DC9">
      <w:pPr>
        <w:spacing w:after="0" w:line="240" w:lineRule="auto"/>
      </w:pPr>
      <w:r>
        <w:separator/>
      </w:r>
    </w:p>
  </w:endnote>
  <w:endnote w:type="continuationSeparator" w:id="0">
    <w:p w14:paraId="329FB62E" w14:textId="77777777" w:rsidR="005C5B76" w:rsidRDefault="005C5B76" w:rsidP="0034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con-Regular">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201D" w14:textId="7919E7A0" w:rsidR="00347DC9" w:rsidRDefault="0050354B">
    <w:pPr>
      <w:pStyle w:val="Footer"/>
    </w:pPr>
    <w:r>
      <w:rPr>
        <w:rFonts w:ascii="Comic Sans MS" w:hAnsi="Comic Sans MS"/>
        <w:sz w:val="18"/>
        <w:szCs w:val="18"/>
      </w:rPr>
      <w:t>V6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13C5" w14:textId="77777777" w:rsidR="005C5B76" w:rsidRDefault="005C5B76" w:rsidP="00347DC9">
      <w:pPr>
        <w:spacing w:after="0" w:line="240" w:lineRule="auto"/>
      </w:pPr>
      <w:r>
        <w:separator/>
      </w:r>
    </w:p>
  </w:footnote>
  <w:footnote w:type="continuationSeparator" w:id="0">
    <w:p w14:paraId="4E7BA71A" w14:textId="77777777" w:rsidR="005C5B76" w:rsidRDefault="005C5B76" w:rsidP="00347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62E"/>
    <w:multiLevelType w:val="hybridMultilevel"/>
    <w:tmpl w:val="03B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F364D"/>
    <w:multiLevelType w:val="hybridMultilevel"/>
    <w:tmpl w:val="B6CA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F704B"/>
    <w:multiLevelType w:val="hybridMultilevel"/>
    <w:tmpl w:val="57D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64C3C"/>
    <w:multiLevelType w:val="multilevel"/>
    <w:tmpl w:val="DE9E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60A80"/>
    <w:multiLevelType w:val="hybridMultilevel"/>
    <w:tmpl w:val="41A85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293675"/>
    <w:multiLevelType w:val="hybridMultilevel"/>
    <w:tmpl w:val="B446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C2409"/>
    <w:multiLevelType w:val="hybridMultilevel"/>
    <w:tmpl w:val="705A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109732">
    <w:abstractNumId w:val="3"/>
  </w:num>
  <w:num w:numId="2" w16cid:durableId="1176772961">
    <w:abstractNumId w:val="5"/>
  </w:num>
  <w:num w:numId="3" w16cid:durableId="799879605">
    <w:abstractNumId w:val="2"/>
  </w:num>
  <w:num w:numId="4" w16cid:durableId="437413932">
    <w:abstractNumId w:val="6"/>
  </w:num>
  <w:num w:numId="5" w16cid:durableId="1915318101">
    <w:abstractNumId w:val="0"/>
  </w:num>
  <w:num w:numId="6" w16cid:durableId="721096596">
    <w:abstractNumId w:val="1"/>
  </w:num>
  <w:num w:numId="7" w16cid:durableId="1701467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A45"/>
    <w:rsid w:val="00046858"/>
    <w:rsid w:val="001779B3"/>
    <w:rsid w:val="001E2767"/>
    <w:rsid w:val="002916FC"/>
    <w:rsid w:val="002E7C66"/>
    <w:rsid w:val="00347DC9"/>
    <w:rsid w:val="00351E62"/>
    <w:rsid w:val="003613F6"/>
    <w:rsid w:val="004055DD"/>
    <w:rsid w:val="004157F7"/>
    <w:rsid w:val="0043396E"/>
    <w:rsid w:val="004F4A45"/>
    <w:rsid w:val="004F740C"/>
    <w:rsid w:val="0050354B"/>
    <w:rsid w:val="005C5B76"/>
    <w:rsid w:val="005C7B84"/>
    <w:rsid w:val="005E2F17"/>
    <w:rsid w:val="00913234"/>
    <w:rsid w:val="0097623C"/>
    <w:rsid w:val="00A22169"/>
    <w:rsid w:val="00AD7327"/>
    <w:rsid w:val="00BC7B89"/>
    <w:rsid w:val="00C32909"/>
    <w:rsid w:val="00E10FE1"/>
    <w:rsid w:val="00E87906"/>
    <w:rsid w:val="00E969B5"/>
    <w:rsid w:val="00EE5163"/>
    <w:rsid w:val="00F3080B"/>
    <w:rsid w:val="00F40D97"/>
    <w:rsid w:val="00FF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CDFA"/>
  <w15:docId w15:val="{5342C27C-E765-4CB9-BB96-D09B0E86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A45"/>
  </w:style>
  <w:style w:type="paragraph" w:styleId="Heading1">
    <w:name w:val="heading 1"/>
    <w:basedOn w:val="Normal"/>
    <w:next w:val="Normal"/>
    <w:link w:val="Heading1Char"/>
    <w:uiPriority w:val="9"/>
    <w:qFormat/>
    <w:rsid w:val="004F4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F4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A4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F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45"/>
    <w:rPr>
      <w:rFonts w:ascii="Tahoma" w:hAnsi="Tahoma" w:cs="Tahoma"/>
      <w:sz w:val="16"/>
      <w:szCs w:val="16"/>
    </w:rPr>
  </w:style>
  <w:style w:type="character" w:customStyle="1" w:styleId="Heading3Char">
    <w:name w:val="Heading 3 Char"/>
    <w:basedOn w:val="DefaultParagraphFont"/>
    <w:link w:val="Heading3"/>
    <w:uiPriority w:val="9"/>
    <w:rsid w:val="004F4A4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F4A45"/>
    <w:rPr>
      <w:b/>
      <w:bCs/>
      <w:strike w:val="0"/>
      <w:dstrike w:val="0"/>
      <w:color w:val="043D84"/>
      <w:u w:val="none"/>
      <w:effect w:val="none"/>
      <w:shd w:val="clear" w:color="auto" w:fill="auto"/>
    </w:rPr>
  </w:style>
  <w:style w:type="paragraph" w:styleId="ListParagraph">
    <w:name w:val="List Paragraph"/>
    <w:basedOn w:val="Normal"/>
    <w:uiPriority w:val="34"/>
    <w:qFormat/>
    <w:rsid w:val="0043396E"/>
    <w:pPr>
      <w:ind w:left="720"/>
      <w:contextualSpacing/>
    </w:pPr>
  </w:style>
  <w:style w:type="table" w:styleId="TableGrid">
    <w:name w:val="Table Grid"/>
    <w:basedOn w:val="TableNormal"/>
    <w:uiPriority w:val="59"/>
    <w:rsid w:val="00AD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DC9"/>
  </w:style>
  <w:style w:type="paragraph" w:styleId="Footer">
    <w:name w:val="footer"/>
    <w:basedOn w:val="Normal"/>
    <w:link w:val="FooterChar"/>
    <w:uiPriority w:val="99"/>
    <w:unhideWhenUsed/>
    <w:rsid w:val="0034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40810">
      <w:bodyDiv w:val="1"/>
      <w:marLeft w:val="0"/>
      <w:marRight w:val="0"/>
      <w:marTop w:val="0"/>
      <w:marBottom w:val="0"/>
      <w:divBdr>
        <w:top w:val="none" w:sz="0" w:space="0" w:color="auto"/>
        <w:left w:val="none" w:sz="0" w:space="0" w:color="auto"/>
        <w:bottom w:val="none" w:sz="0" w:space="0" w:color="auto"/>
        <w:right w:val="none" w:sz="0" w:space="0" w:color="auto"/>
      </w:divBdr>
      <w:divsChild>
        <w:div w:id="553321662">
          <w:marLeft w:val="0"/>
          <w:marRight w:val="0"/>
          <w:marTop w:val="0"/>
          <w:marBottom w:val="0"/>
          <w:divBdr>
            <w:top w:val="none" w:sz="0" w:space="0" w:color="auto"/>
            <w:left w:val="none" w:sz="0" w:space="0" w:color="auto"/>
            <w:bottom w:val="none" w:sz="0" w:space="0" w:color="auto"/>
            <w:right w:val="none" w:sz="0" w:space="0" w:color="auto"/>
          </w:divBdr>
          <w:divsChild>
            <w:div w:id="143202567">
              <w:marLeft w:val="0"/>
              <w:marRight w:val="0"/>
              <w:marTop w:val="150"/>
              <w:marBottom w:val="0"/>
              <w:divBdr>
                <w:top w:val="none" w:sz="0" w:space="0" w:color="auto"/>
                <w:left w:val="none" w:sz="0" w:space="0" w:color="auto"/>
                <w:bottom w:val="none" w:sz="0" w:space="0" w:color="auto"/>
                <w:right w:val="none" w:sz="0" w:space="0" w:color="auto"/>
              </w:divBdr>
              <w:divsChild>
                <w:div w:id="921832946">
                  <w:marLeft w:val="0"/>
                  <w:marRight w:val="0"/>
                  <w:marTop w:val="0"/>
                  <w:marBottom w:val="0"/>
                  <w:divBdr>
                    <w:top w:val="none" w:sz="0" w:space="0" w:color="auto"/>
                    <w:left w:val="none" w:sz="0" w:space="0" w:color="auto"/>
                    <w:bottom w:val="none" w:sz="0" w:space="0" w:color="auto"/>
                    <w:right w:val="none" w:sz="0" w:space="0" w:color="auto"/>
                  </w:divBdr>
                  <w:divsChild>
                    <w:div w:id="1356923655">
                      <w:marLeft w:val="0"/>
                      <w:marRight w:val="0"/>
                      <w:marTop w:val="0"/>
                      <w:marBottom w:val="0"/>
                      <w:divBdr>
                        <w:top w:val="none" w:sz="0" w:space="0" w:color="auto"/>
                        <w:left w:val="none" w:sz="0" w:space="0" w:color="auto"/>
                        <w:bottom w:val="none" w:sz="0" w:space="0" w:color="auto"/>
                        <w:right w:val="none" w:sz="0" w:space="0" w:color="auto"/>
                      </w:divBdr>
                      <w:divsChild>
                        <w:div w:id="1634866400">
                          <w:marLeft w:val="0"/>
                          <w:marRight w:val="0"/>
                          <w:marTop w:val="0"/>
                          <w:marBottom w:val="0"/>
                          <w:divBdr>
                            <w:top w:val="none" w:sz="0" w:space="0" w:color="auto"/>
                            <w:left w:val="none" w:sz="0" w:space="0" w:color="auto"/>
                            <w:bottom w:val="none" w:sz="0" w:space="0" w:color="auto"/>
                            <w:right w:val="none" w:sz="0" w:space="0" w:color="auto"/>
                          </w:divBdr>
                          <w:divsChild>
                            <w:div w:id="1245335537">
                              <w:marLeft w:val="-225"/>
                              <w:marRight w:val="-225"/>
                              <w:marTop w:val="0"/>
                              <w:marBottom w:val="0"/>
                              <w:divBdr>
                                <w:top w:val="none" w:sz="0" w:space="0" w:color="auto"/>
                                <w:left w:val="none" w:sz="0" w:space="0" w:color="auto"/>
                                <w:bottom w:val="none" w:sz="0" w:space="0" w:color="auto"/>
                                <w:right w:val="none" w:sz="0" w:space="0" w:color="auto"/>
                              </w:divBdr>
                              <w:divsChild>
                                <w:div w:id="1727411503">
                                  <w:marLeft w:val="0"/>
                                  <w:marRight w:val="0"/>
                                  <w:marTop w:val="0"/>
                                  <w:marBottom w:val="0"/>
                                  <w:divBdr>
                                    <w:top w:val="none" w:sz="0" w:space="0" w:color="auto"/>
                                    <w:left w:val="none" w:sz="0" w:space="0" w:color="auto"/>
                                    <w:bottom w:val="none" w:sz="0" w:space="0" w:color="auto"/>
                                    <w:right w:val="none" w:sz="0" w:space="0" w:color="auto"/>
                                  </w:divBdr>
                                  <w:divsChild>
                                    <w:div w:id="220988072">
                                      <w:marLeft w:val="0"/>
                                      <w:marRight w:val="0"/>
                                      <w:marTop w:val="0"/>
                                      <w:marBottom w:val="0"/>
                                      <w:divBdr>
                                        <w:top w:val="none" w:sz="0" w:space="0" w:color="auto"/>
                                        <w:left w:val="none" w:sz="0" w:space="0" w:color="auto"/>
                                        <w:bottom w:val="none" w:sz="0" w:space="0" w:color="auto"/>
                                        <w:right w:val="none" w:sz="0" w:space="0" w:color="auto"/>
                                      </w:divBdr>
                                      <w:divsChild>
                                        <w:div w:id="2133597637">
                                          <w:marLeft w:val="0"/>
                                          <w:marRight w:val="0"/>
                                          <w:marTop w:val="0"/>
                                          <w:marBottom w:val="0"/>
                                          <w:divBdr>
                                            <w:top w:val="none" w:sz="0" w:space="0" w:color="auto"/>
                                            <w:left w:val="none" w:sz="0" w:space="0" w:color="auto"/>
                                            <w:bottom w:val="none" w:sz="0" w:space="0" w:color="auto"/>
                                            <w:right w:val="none" w:sz="0" w:space="0" w:color="auto"/>
                                          </w:divBdr>
                                          <w:divsChild>
                                            <w:div w:id="1278873044">
                                              <w:marLeft w:val="0"/>
                                              <w:marRight w:val="0"/>
                                              <w:marTop w:val="0"/>
                                              <w:marBottom w:val="0"/>
                                              <w:divBdr>
                                                <w:top w:val="none" w:sz="0" w:space="0" w:color="auto"/>
                                                <w:left w:val="none" w:sz="0" w:space="0" w:color="auto"/>
                                                <w:bottom w:val="none" w:sz="0" w:space="0" w:color="auto"/>
                                                <w:right w:val="none" w:sz="0" w:space="0" w:color="auto"/>
                                              </w:divBdr>
                                              <w:divsChild>
                                                <w:div w:id="2047483558">
                                                  <w:marLeft w:val="0"/>
                                                  <w:marRight w:val="0"/>
                                                  <w:marTop w:val="0"/>
                                                  <w:marBottom w:val="0"/>
                                                  <w:divBdr>
                                                    <w:top w:val="none" w:sz="0" w:space="0" w:color="auto"/>
                                                    <w:left w:val="none" w:sz="0" w:space="0" w:color="auto"/>
                                                    <w:bottom w:val="none" w:sz="0" w:space="0" w:color="auto"/>
                                                    <w:right w:val="none" w:sz="0" w:space="0" w:color="auto"/>
                                                  </w:divBdr>
                                                  <w:divsChild>
                                                    <w:div w:id="16023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8692">
                                  <w:marLeft w:val="0"/>
                                  <w:marRight w:val="0"/>
                                  <w:marTop w:val="0"/>
                                  <w:marBottom w:val="0"/>
                                  <w:divBdr>
                                    <w:top w:val="none" w:sz="0" w:space="0" w:color="auto"/>
                                    <w:left w:val="none" w:sz="0" w:space="0" w:color="auto"/>
                                    <w:bottom w:val="none" w:sz="0" w:space="0" w:color="auto"/>
                                    <w:right w:val="none" w:sz="0" w:space="0" w:color="auto"/>
                                  </w:divBdr>
                                  <w:divsChild>
                                    <w:div w:id="1900167443">
                                      <w:marLeft w:val="0"/>
                                      <w:marRight w:val="0"/>
                                      <w:marTop w:val="0"/>
                                      <w:marBottom w:val="0"/>
                                      <w:divBdr>
                                        <w:top w:val="none" w:sz="0" w:space="0" w:color="auto"/>
                                        <w:left w:val="none" w:sz="0" w:space="0" w:color="auto"/>
                                        <w:bottom w:val="none" w:sz="0" w:space="0" w:color="auto"/>
                                        <w:right w:val="none" w:sz="0" w:space="0" w:color="auto"/>
                                      </w:divBdr>
                                      <w:divsChild>
                                        <w:div w:id="1274555618">
                                          <w:marLeft w:val="0"/>
                                          <w:marRight w:val="0"/>
                                          <w:marTop w:val="0"/>
                                          <w:marBottom w:val="0"/>
                                          <w:divBdr>
                                            <w:top w:val="none" w:sz="0" w:space="0" w:color="auto"/>
                                            <w:left w:val="none" w:sz="0" w:space="0" w:color="auto"/>
                                            <w:bottom w:val="none" w:sz="0" w:space="0" w:color="auto"/>
                                            <w:right w:val="none" w:sz="0" w:space="0" w:color="auto"/>
                                          </w:divBdr>
                                          <w:divsChild>
                                            <w:div w:id="1381709288">
                                              <w:marLeft w:val="0"/>
                                              <w:marRight w:val="0"/>
                                              <w:marTop w:val="0"/>
                                              <w:marBottom w:val="0"/>
                                              <w:divBdr>
                                                <w:top w:val="none" w:sz="0" w:space="0" w:color="auto"/>
                                                <w:left w:val="none" w:sz="0" w:space="0" w:color="auto"/>
                                                <w:bottom w:val="none" w:sz="0" w:space="0" w:color="auto"/>
                                                <w:right w:val="none" w:sz="0" w:space="0" w:color="auto"/>
                                              </w:divBdr>
                                              <w:divsChild>
                                                <w:div w:id="468285994">
                                                  <w:marLeft w:val="0"/>
                                                  <w:marRight w:val="0"/>
                                                  <w:marTop w:val="0"/>
                                                  <w:marBottom w:val="0"/>
                                                  <w:divBdr>
                                                    <w:top w:val="none" w:sz="0" w:space="0" w:color="auto"/>
                                                    <w:left w:val="none" w:sz="0" w:space="0" w:color="auto"/>
                                                    <w:bottom w:val="none" w:sz="0" w:space="0" w:color="auto"/>
                                                    <w:right w:val="none" w:sz="0" w:space="0" w:color="auto"/>
                                                  </w:divBdr>
                                                  <w:divsChild>
                                                    <w:div w:id="636684332">
                                                      <w:marLeft w:val="0"/>
                                                      <w:marRight w:val="0"/>
                                                      <w:marTop w:val="0"/>
                                                      <w:marBottom w:val="0"/>
                                                      <w:divBdr>
                                                        <w:top w:val="single" w:sz="6" w:space="8" w:color="DDDDDD"/>
                                                        <w:left w:val="single" w:sz="6" w:space="8" w:color="DDDDDD"/>
                                                        <w:bottom w:val="single" w:sz="6" w:space="8" w:color="DDDDDD"/>
                                                        <w:right w:val="single" w:sz="6" w:space="8" w:color="DDDDDD"/>
                                                      </w:divBdr>
                                                      <w:divsChild>
                                                        <w:div w:id="10432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9587">
                                              <w:marLeft w:val="0"/>
                                              <w:marRight w:val="0"/>
                                              <w:marTop w:val="0"/>
                                              <w:marBottom w:val="0"/>
                                              <w:divBdr>
                                                <w:top w:val="none" w:sz="0" w:space="0" w:color="auto"/>
                                                <w:left w:val="none" w:sz="0" w:space="0" w:color="auto"/>
                                                <w:bottom w:val="none" w:sz="0" w:space="0" w:color="auto"/>
                                                <w:right w:val="none" w:sz="0" w:space="0" w:color="auto"/>
                                              </w:divBdr>
                                              <w:divsChild>
                                                <w:div w:id="1362591084">
                                                  <w:marLeft w:val="0"/>
                                                  <w:marRight w:val="0"/>
                                                  <w:marTop w:val="0"/>
                                                  <w:marBottom w:val="0"/>
                                                  <w:divBdr>
                                                    <w:top w:val="none" w:sz="0" w:space="0" w:color="auto"/>
                                                    <w:left w:val="none" w:sz="0" w:space="0" w:color="auto"/>
                                                    <w:bottom w:val="none" w:sz="0" w:space="0" w:color="auto"/>
                                                    <w:right w:val="none" w:sz="0" w:space="0" w:color="auto"/>
                                                  </w:divBdr>
                                                  <w:divsChild>
                                                    <w:div w:id="3759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0509">
                                              <w:marLeft w:val="0"/>
                                              <w:marRight w:val="0"/>
                                              <w:marTop w:val="0"/>
                                              <w:marBottom w:val="0"/>
                                              <w:divBdr>
                                                <w:top w:val="none" w:sz="0" w:space="0" w:color="auto"/>
                                                <w:left w:val="none" w:sz="0" w:space="0" w:color="auto"/>
                                                <w:bottom w:val="none" w:sz="0" w:space="0" w:color="auto"/>
                                                <w:right w:val="none" w:sz="0" w:space="0" w:color="auto"/>
                                              </w:divBdr>
                                              <w:divsChild>
                                                <w:div w:id="377434779">
                                                  <w:marLeft w:val="0"/>
                                                  <w:marRight w:val="0"/>
                                                  <w:marTop w:val="0"/>
                                                  <w:marBottom w:val="0"/>
                                                  <w:divBdr>
                                                    <w:top w:val="none" w:sz="0" w:space="0" w:color="auto"/>
                                                    <w:left w:val="none" w:sz="0" w:space="0" w:color="auto"/>
                                                    <w:bottom w:val="none" w:sz="0" w:space="0" w:color="auto"/>
                                                    <w:right w:val="none" w:sz="0" w:space="0" w:color="auto"/>
                                                  </w:divBdr>
                                                  <w:divsChild>
                                                    <w:div w:id="412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na.org.uk/NDNA/Need_to_know/UK_Knowledge_Hub/www.ico.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16</cp:revision>
  <cp:lastPrinted>2018-02-28T14:42:00Z</cp:lastPrinted>
  <dcterms:created xsi:type="dcterms:W3CDTF">2018-02-27T13:37:00Z</dcterms:created>
  <dcterms:modified xsi:type="dcterms:W3CDTF">2022-08-03T10:10:00Z</dcterms:modified>
</cp:coreProperties>
</file>