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D476" w14:textId="68765BAA" w:rsidR="00B235E6" w:rsidRDefault="00B97743" w:rsidP="0071500B">
      <w:pPr>
        <w:pStyle w:val="Sinespaciado"/>
        <w:jc w:val="center"/>
        <w:rPr>
          <w:sz w:val="32"/>
          <w:szCs w:val="32"/>
        </w:rPr>
      </w:pPr>
      <w:r w:rsidRPr="00A70D1D">
        <w:rPr>
          <w:sz w:val="32"/>
          <w:szCs w:val="32"/>
        </w:rPr>
        <w:t xml:space="preserve">Congreso </w:t>
      </w:r>
      <w:r w:rsidR="006F0391" w:rsidRPr="00A70D1D">
        <w:rPr>
          <w:sz w:val="32"/>
          <w:szCs w:val="32"/>
        </w:rPr>
        <w:t>Internacional</w:t>
      </w:r>
      <w:r w:rsidRPr="00A70D1D">
        <w:rPr>
          <w:sz w:val="32"/>
          <w:szCs w:val="32"/>
        </w:rPr>
        <w:t xml:space="preserve"> de Vinculación Industrial</w:t>
      </w:r>
    </w:p>
    <w:p w14:paraId="7BE5C08E" w14:textId="73F71E9C" w:rsidR="00AF1AA6" w:rsidRPr="00A70D1D" w:rsidRDefault="00DD0240" w:rsidP="0071500B">
      <w:pPr>
        <w:pStyle w:val="Sinespaciado"/>
        <w:jc w:val="center"/>
        <w:rPr>
          <w:szCs w:val="24"/>
        </w:rPr>
      </w:pPr>
      <w:r w:rsidRPr="00A70D1D">
        <w:rPr>
          <w:szCs w:val="24"/>
        </w:rPr>
        <w:t>Registro Exposición Comercial</w:t>
      </w:r>
    </w:p>
    <w:p w14:paraId="6D865B11" w14:textId="0C33E916" w:rsidR="00010BBC" w:rsidRPr="00AF02A2" w:rsidRDefault="00010BBC" w:rsidP="0071500B">
      <w:pPr>
        <w:pStyle w:val="Sinespaciado"/>
        <w:rPr>
          <w:sz w:val="32"/>
          <w:szCs w:val="3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01"/>
        <w:gridCol w:w="6069"/>
      </w:tblGrid>
      <w:tr w:rsidR="00DD0240" w:rsidRPr="00A70D1D" w14:paraId="72B47C38" w14:textId="77777777" w:rsidTr="00B82365">
        <w:trPr>
          <w:trHeight w:val="387"/>
          <w:jc w:val="center"/>
        </w:trPr>
        <w:tc>
          <w:tcPr>
            <w:tcW w:w="2301" w:type="dxa"/>
          </w:tcPr>
          <w:p w14:paraId="26DD7DD7" w14:textId="77777777" w:rsidR="00DD0240" w:rsidRPr="00A70D1D" w:rsidRDefault="00DD0240" w:rsidP="00624322">
            <w:pPr>
              <w:rPr>
                <w:rFonts w:ascii="Arial Narrow" w:hAnsi="Arial Narrow"/>
                <w:sz w:val="22"/>
                <w:szCs w:val="22"/>
              </w:rPr>
            </w:pPr>
            <w:r w:rsidRPr="00A70D1D">
              <w:rPr>
                <w:rFonts w:ascii="Arial Narrow" w:hAnsi="Arial Narrow"/>
                <w:sz w:val="22"/>
                <w:szCs w:val="22"/>
              </w:rPr>
              <w:t>Fecha</w:t>
            </w:r>
          </w:p>
        </w:tc>
        <w:tc>
          <w:tcPr>
            <w:tcW w:w="6069" w:type="dxa"/>
          </w:tcPr>
          <w:p w14:paraId="1A315C74" w14:textId="2E5F76FB" w:rsidR="00900261" w:rsidRPr="00A70D1D" w:rsidRDefault="00900261" w:rsidP="00010BBC">
            <w:pPr>
              <w:pStyle w:val="Sinespaciado"/>
            </w:pPr>
          </w:p>
        </w:tc>
      </w:tr>
      <w:tr w:rsidR="00DD0240" w:rsidRPr="00A70D1D" w14:paraId="37E8F40E" w14:textId="77777777" w:rsidTr="00B82365">
        <w:trPr>
          <w:trHeight w:val="497"/>
          <w:jc w:val="center"/>
        </w:trPr>
        <w:tc>
          <w:tcPr>
            <w:tcW w:w="2301" w:type="dxa"/>
          </w:tcPr>
          <w:p w14:paraId="110E6563" w14:textId="251017C9" w:rsidR="00DD0240" w:rsidRPr="00A70D1D" w:rsidRDefault="00DD0240" w:rsidP="00624322">
            <w:pPr>
              <w:rPr>
                <w:rFonts w:ascii="Arial Narrow" w:hAnsi="Arial Narrow"/>
                <w:sz w:val="22"/>
                <w:szCs w:val="22"/>
              </w:rPr>
            </w:pPr>
            <w:r w:rsidRPr="00A70D1D">
              <w:rPr>
                <w:rFonts w:ascii="Arial Narrow" w:hAnsi="Arial Narrow"/>
                <w:sz w:val="22"/>
                <w:szCs w:val="22"/>
              </w:rPr>
              <w:t>Razón Social</w:t>
            </w:r>
            <w:r w:rsidR="00456C84">
              <w:rPr>
                <w:rFonts w:ascii="Arial Narrow" w:hAnsi="Arial Narrow"/>
                <w:sz w:val="22"/>
                <w:szCs w:val="22"/>
              </w:rPr>
              <w:t xml:space="preserve"> / Marca</w:t>
            </w:r>
          </w:p>
        </w:tc>
        <w:tc>
          <w:tcPr>
            <w:tcW w:w="6069" w:type="dxa"/>
          </w:tcPr>
          <w:p w14:paraId="68C064D3" w14:textId="03378426" w:rsidR="00900261" w:rsidRPr="00A70D1D" w:rsidRDefault="00900261" w:rsidP="006B5DE8">
            <w:pPr>
              <w:pStyle w:val="Sinespaciado"/>
            </w:pPr>
          </w:p>
        </w:tc>
      </w:tr>
      <w:tr w:rsidR="00DD0240" w:rsidRPr="00A70D1D" w14:paraId="0EBB1533" w14:textId="77777777" w:rsidTr="00B82365">
        <w:trPr>
          <w:trHeight w:val="497"/>
          <w:jc w:val="center"/>
        </w:trPr>
        <w:tc>
          <w:tcPr>
            <w:tcW w:w="2301" w:type="dxa"/>
          </w:tcPr>
          <w:p w14:paraId="7EE78B28" w14:textId="4D968E5C" w:rsidR="00DD0240" w:rsidRPr="00A70D1D" w:rsidRDefault="00900261" w:rsidP="0062432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Responsable(s)</w:t>
            </w:r>
          </w:p>
        </w:tc>
        <w:tc>
          <w:tcPr>
            <w:tcW w:w="6069" w:type="dxa"/>
          </w:tcPr>
          <w:p w14:paraId="13D28814" w14:textId="1F64534D" w:rsidR="00900261" w:rsidRPr="00A70D1D" w:rsidRDefault="00900261" w:rsidP="00A65DCA">
            <w:pPr>
              <w:pStyle w:val="Sinespaciado"/>
            </w:pPr>
          </w:p>
        </w:tc>
      </w:tr>
      <w:tr w:rsidR="00DD0240" w:rsidRPr="00A70D1D" w14:paraId="0B195483" w14:textId="77777777" w:rsidTr="000C0DB1">
        <w:trPr>
          <w:trHeight w:val="847"/>
          <w:jc w:val="center"/>
        </w:trPr>
        <w:tc>
          <w:tcPr>
            <w:tcW w:w="2301" w:type="dxa"/>
          </w:tcPr>
          <w:p w14:paraId="52E23625" w14:textId="0FCE3C1F" w:rsidR="00DD0240" w:rsidRPr="00A70D1D" w:rsidRDefault="00DD0240" w:rsidP="00624322">
            <w:pPr>
              <w:rPr>
                <w:rFonts w:ascii="Arial Narrow" w:hAnsi="Arial Narrow"/>
                <w:sz w:val="22"/>
                <w:szCs w:val="22"/>
              </w:rPr>
            </w:pPr>
            <w:r w:rsidRPr="00A70D1D">
              <w:rPr>
                <w:rFonts w:ascii="Arial Narrow" w:hAnsi="Arial Narrow"/>
                <w:sz w:val="22"/>
                <w:szCs w:val="22"/>
              </w:rPr>
              <w:t>Dirección</w:t>
            </w:r>
          </w:p>
        </w:tc>
        <w:tc>
          <w:tcPr>
            <w:tcW w:w="6069" w:type="dxa"/>
          </w:tcPr>
          <w:p w14:paraId="4B44024E" w14:textId="66DC7BD3" w:rsidR="00900261" w:rsidRPr="00A70D1D" w:rsidRDefault="00900261" w:rsidP="000C0DB1">
            <w:pPr>
              <w:pStyle w:val="Sinespaciado"/>
              <w:rPr>
                <w:lang w:val="es-ES" w:eastAsia="es-ES"/>
              </w:rPr>
            </w:pPr>
          </w:p>
        </w:tc>
      </w:tr>
      <w:tr w:rsidR="00DD0240" w:rsidRPr="00A70D1D" w14:paraId="1C7C1845" w14:textId="77777777" w:rsidTr="00B82365">
        <w:trPr>
          <w:trHeight w:val="760"/>
          <w:jc w:val="center"/>
        </w:trPr>
        <w:tc>
          <w:tcPr>
            <w:tcW w:w="2301" w:type="dxa"/>
          </w:tcPr>
          <w:p w14:paraId="65CBE7D3" w14:textId="77777777" w:rsidR="00DD0240" w:rsidRPr="00A70D1D" w:rsidRDefault="00DD0240" w:rsidP="00624322">
            <w:pPr>
              <w:rPr>
                <w:rFonts w:ascii="Arial Narrow" w:hAnsi="Arial Narrow"/>
                <w:sz w:val="22"/>
                <w:szCs w:val="22"/>
              </w:rPr>
            </w:pPr>
            <w:r w:rsidRPr="00A70D1D">
              <w:rPr>
                <w:rFonts w:ascii="Arial Narrow" w:hAnsi="Arial Narrow"/>
                <w:sz w:val="22"/>
                <w:szCs w:val="22"/>
              </w:rPr>
              <w:t xml:space="preserve">Teléfonos </w:t>
            </w:r>
          </w:p>
          <w:p w14:paraId="5A89795E" w14:textId="77777777" w:rsidR="00DD0240" w:rsidRPr="00A70D1D" w:rsidRDefault="00DD0240" w:rsidP="00624322">
            <w:pPr>
              <w:rPr>
                <w:rFonts w:ascii="Arial Narrow" w:hAnsi="Arial Narrow"/>
                <w:sz w:val="22"/>
                <w:szCs w:val="22"/>
              </w:rPr>
            </w:pPr>
            <w:r w:rsidRPr="00A70D1D">
              <w:rPr>
                <w:rFonts w:ascii="Arial Narrow" w:hAnsi="Arial Narrow"/>
                <w:sz w:val="22"/>
                <w:szCs w:val="22"/>
              </w:rPr>
              <w:t>Fijo y celular</w:t>
            </w:r>
          </w:p>
        </w:tc>
        <w:tc>
          <w:tcPr>
            <w:tcW w:w="6069" w:type="dxa"/>
          </w:tcPr>
          <w:p w14:paraId="537A78E0" w14:textId="3387391A" w:rsidR="003F6CC9" w:rsidRPr="00A70D1D" w:rsidRDefault="003F6CC9" w:rsidP="00A65DCA">
            <w:pPr>
              <w:pStyle w:val="Sinespaciado"/>
            </w:pPr>
          </w:p>
        </w:tc>
      </w:tr>
      <w:tr w:rsidR="00DD0240" w:rsidRPr="00A70D1D" w14:paraId="20354CA7" w14:textId="77777777" w:rsidTr="00B82365">
        <w:trPr>
          <w:trHeight w:val="511"/>
          <w:jc w:val="center"/>
        </w:trPr>
        <w:tc>
          <w:tcPr>
            <w:tcW w:w="2301" w:type="dxa"/>
          </w:tcPr>
          <w:p w14:paraId="5FBBE24F" w14:textId="77777777" w:rsidR="00DD0240" w:rsidRPr="00A70D1D" w:rsidRDefault="00DD0240" w:rsidP="00624322">
            <w:pPr>
              <w:rPr>
                <w:rFonts w:ascii="Arial Narrow" w:hAnsi="Arial Narrow"/>
                <w:sz w:val="22"/>
                <w:szCs w:val="22"/>
              </w:rPr>
            </w:pPr>
            <w:r w:rsidRPr="00A70D1D">
              <w:rPr>
                <w:rFonts w:ascii="Arial Narrow" w:hAnsi="Arial Narrow"/>
                <w:sz w:val="22"/>
                <w:szCs w:val="22"/>
              </w:rPr>
              <w:t>Correo electrónico</w:t>
            </w:r>
          </w:p>
        </w:tc>
        <w:tc>
          <w:tcPr>
            <w:tcW w:w="6069" w:type="dxa"/>
          </w:tcPr>
          <w:p w14:paraId="45E5E955" w14:textId="65A6600D" w:rsidR="00010BBC" w:rsidRPr="00A70D1D" w:rsidRDefault="00010BBC" w:rsidP="00A65DCA">
            <w:pPr>
              <w:pStyle w:val="Sinespaciado"/>
            </w:pPr>
          </w:p>
        </w:tc>
      </w:tr>
      <w:tr w:rsidR="00DD0240" w:rsidRPr="00A70D1D" w14:paraId="4FE5F405" w14:textId="77777777" w:rsidTr="00B82365">
        <w:trPr>
          <w:trHeight w:val="926"/>
          <w:jc w:val="center"/>
        </w:trPr>
        <w:tc>
          <w:tcPr>
            <w:tcW w:w="2301" w:type="dxa"/>
          </w:tcPr>
          <w:p w14:paraId="37CA764A" w14:textId="55099FDC" w:rsidR="00DD0240" w:rsidRPr="00A70D1D" w:rsidRDefault="00456C84" w:rsidP="0062432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Paquete de participación / Cantidad de espacios de exhibición</w:t>
            </w:r>
            <w:r w:rsidR="00D467E6">
              <w:rPr>
                <w:rFonts w:ascii="Arial Narrow" w:hAnsi="Arial Narrow"/>
                <w:sz w:val="22"/>
                <w:szCs w:val="22"/>
              </w:rPr>
              <w:t xml:space="preserve"> / Patrocinios</w:t>
            </w:r>
            <w:r w:rsidR="007E67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069" w:type="dxa"/>
          </w:tcPr>
          <w:p w14:paraId="62CDAE15" w14:textId="77777777" w:rsidR="000C0DB1" w:rsidRDefault="000C0DB1" w:rsidP="00010BBC">
            <w:pPr>
              <w:pStyle w:val="Sinespaciado"/>
            </w:pPr>
          </w:p>
          <w:p w14:paraId="6D28C3A1" w14:textId="3ABFC91C" w:rsidR="00BF6B04" w:rsidRPr="00A70D1D" w:rsidRDefault="00BF6B04" w:rsidP="00010BBC">
            <w:pPr>
              <w:pStyle w:val="Sinespaciado"/>
            </w:pPr>
          </w:p>
        </w:tc>
      </w:tr>
      <w:tr w:rsidR="00DD0240" w:rsidRPr="00A70D1D" w14:paraId="352A1803" w14:textId="77777777" w:rsidTr="00B82365">
        <w:trPr>
          <w:trHeight w:val="1009"/>
          <w:jc w:val="center"/>
        </w:trPr>
        <w:tc>
          <w:tcPr>
            <w:tcW w:w="2301" w:type="dxa"/>
          </w:tcPr>
          <w:p w14:paraId="0A2B249B" w14:textId="54B5C322" w:rsidR="00DD0240" w:rsidRPr="00A70D1D" w:rsidRDefault="00EA2C68" w:rsidP="009E692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Inversión</w:t>
            </w:r>
          </w:p>
        </w:tc>
        <w:tc>
          <w:tcPr>
            <w:tcW w:w="6069" w:type="dxa"/>
          </w:tcPr>
          <w:p w14:paraId="2C32D535" w14:textId="6A9310B5" w:rsidR="00A528DA" w:rsidRPr="00A528DA" w:rsidRDefault="00A528DA" w:rsidP="000C0DB1">
            <w:pPr>
              <w:pStyle w:val="Sinespaciado"/>
              <w:rPr>
                <w:b/>
                <w:bCs/>
              </w:rPr>
            </w:pPr>
          </w:p>
        </w:tc>
      </w:tr>
      <w:tr w:rsidR="00D555AE" w:rsidRPr="00A70D1D" w14:paraId="0C3F44D6" w14:textId="77777777" w:rsidTr="00B82365">
        <w:trPr>
          <w:trHeight w:val="774"/>
          <w:jc w:val="center"/>
        </w:trPr>
        <w:tc>
          <w:tcPr>
            <w:tcW w:w="2301" w:type="dxa"/>
          </w:tcPr>
          <w:p w14:paraId="29E23473" w14:textId="72708BC5" w:rsidR="00D555AE" w:rsidRDefault="00D555AE" w:rsidP="0062432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Forma y fechas de pago</w:t>
            </w:r>
          </w:p>
          <w:p w14:paraId="49D9EDDF" w14:textId="1CDB7347" w:rsidR="00D555AE" w:rsidRDefault="00D555AE" w:rsidP="006243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69" w:type="dxa"/>
          </w:tcPr>
          <w:p w14:paraId="48875E73" w14:textId="26F4F248" w:rsidR="00CF5ED7" w:rsidRPr="00A70D1D" w:rsidRDefault="00CF5ED7" w:rsidP="00FD6063">
            <w:pPr>
              <w:pStyle w:val="Sinespaciado"/>
            </w:pPr>
          </w:p>
        </w:tc>
      </w:tr>
      <w:tr w:rsidR="00456C84" w:rsidRPr="00A70D1D" w14:paraId="041035F3" w14:textId="77777777" w:rsidTr="00B82365">
        <w:trPr>
          <w:trHeight w:val="774"/>
          <w:jc w:val="center"/>
        </w:trPr>
        <w:tc>
          <w:tcPr>
            <w:tcW w:w="2301" w:type="dxa"/>
          </w:tcPr>
          <w:p w14:paraId="6E205947" w14:textId="3E9FC26B" w:rsidR="00456C84" w:rsidRDefault="00456C84" w:rsidP="0062432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Observaciones</w:t>
            </w:r>
          </w:p>
          <w:p w14:paraId="61E28B26" w14:textId="62AEFCAD" w:rsidR="00926FE8" w:rsidRDefault="00926FE8" w:rsidP="006243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69" w:type="dxa"/>
          </w:tcPr>
          <w:p w14:paraId="4B01185B" w14:textId="1DFF77AB" w:rsidR="002A07BD" w:rsidRPr="00A70D1D" w:rsidRDefault="002A07BD" w:rsidP="005F15D9">
            <w:pPr>
              <w:pStyle w:val="Sinespaciado"/>
            </w:pPr>
            <w:r>
              <w:t>.</w:t>
            </w:r>
          </w:p>
        </w:tc>
      </w:tr>
      <w:tr w:rsidR="009A2FF9" w:rsidRPr="00A70D1D" w14:paraId="1B1E2B6F" w14:textId="77777777" w:rsidTr="000C0DB1">
        <w:trPr>
          <w:trHeight w:val="911"/>
          <w:jc w:val="center"/>
        </w:trPr>
        <w:tc>
          <w:tcPr>
            <w:tcW w:w="2301" w:type="dxa"/>
          </w:tcPr>
          <w:p w14:paraId="0BE16E6D" w14:textId="33BD19A9" w:rsidR="009A2FF9" w:rsidRDefault="009A2FF9" w:rsidP="00495460">
            <w:pPr>
              <w:pStyle w:val="Sinespaciado"/>
            </w:pPr>
            <w:r>
              <w:t>Datos de Facturación (Razón social, dirección fiscal con C:P. y RFC)</w:t>
            </w:r>
          </w:p>
        </w:tc>
        <w:tc>
          <w:tcPr>
            <w:tcW w:w="6069" w:type="dxa"/>
          </w:tcPr>
          <w:p w14:paraId="625612DA" w14:textId="588E74F0" w:rsidR="00C66F70" w:rsidRPr="00A70D1D" w:rsidRDefault="00C66F70" w:rsidP="006B5DE8">
            <w:pPr>
              <w:pStyle w:val="Sinespaciado"/>
              <w:jc w:val="center"/>
            </w:pPr>
          </w:p>
        </w:tc>
      </w:tr>
    </w:tbl>
    <w:p w14:paraId="3BA1CC4A" w14:textId="5E55D670" w:rsidR="00B235E6" w:rsidRDefault="00B235E6" w:rsidP="00DD0240">
      <w:pPr>
        <w:pStyle w:val="Sinespaciado"/>
        <w:rPr>
          <w:sz w:val="22"/>
        </w:rPr>
      </w:pPr>
    </w:p>
    <w:p w14:paraId="1EB127A7" w14:textId="6C9EA7D8" w:rsidR="009042AF" w:rsidRDefault="009042AF" w:rsidP="00DD0240">
      <w:pPr>
        <w:pStyle w:val="Sinespaciado"/>
        <w:rPr>
          <w:sz w:val="22"/>
        </w:rPr>
      </w:pPr>
    </w:p>
    <w:p w14:paraId="1D9A09AC" w14:textId="3971DD3B" w:rsidR="006B5DE8" w:rsidRDefault="006B5DE8" w:rsidP="00DD0240">
      <w:pPr>
        <w:pStyle w:val="Sinespaciado"/>
        <w:rPr>
          <w:sz w:val="22"/>
        </w:rPr>
      </w:pPr>
    </w:p>
    <w:p w14:paraId="604100CA" w14:textId="77777777" w:rsidR="006B5DE8" w:rsidRDefault="006B5DE8" w:rsidP="00DD0240">
      <w:pPr>
        <w:pStyle w:val="Sinespaciado"/>
        <w:rPr>
          <w:sz w:val="22"/>
        </w:rPr>
      </w:pPr>
    </w:p>
    <w:p w14:paraId="0DAA4FC0" w14:textId="59C229D4" w:rsidR="00010BBC" w:rsidRDefault="00010BBC" w:rsidP="00DD0240">
      <w:pPr>
        <w:pStyle w:val="Sinespaciado"/>
        <w:rPr>
          <w:sz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4961"/>
      </w:tblGrid>
      <w:tr w:rsidR="00DD0240" w14:paraId="40AF3278" w14:textId="77777777" w:rsidTr="009E6923">
        <w:trPr>
          <w:jc w:val="center"/>
        </w:trPr>
        <w:tc>
          <w:tcPr>
            <w:tcW w:w="3539" w:type="dxa"/>
          </w:tcPr>
          <w:p w14:paraId="47D3DAFE" w14:textId="77777777" w:rsidR="00DD0240" w:rsidRDefault="00DD0240" w:rsidP="00624322">
            <w:pPr>
              <w:pStyle w:val="Prrafodelista1"/>
              <w:ind w:left="0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Expositor</w:t>
            </w:r>
          </w:p>
          <w:p w14:paraId="4ACFE7D8" w14:textId="6EE334FA" w:rsidR="00C81205" w:rsidRDefault="00C81205" w:rsidP="00624322">
            <w:pPr>
              <w:pStyle w:val="Prrafodelista1"/>
              <w:ind w:left="0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</w:p>
        </w:tc>
        <w:tc>
          <w:tcPr>
            <w:tcW w:w="4961" w:type="dxa"/>
          </w:tcPr>
          <w:p w14:paraId="569F41DD" w14:textId="77777777" w:rsidR="00C81205" w:rsidRDefault="00C81205" w:rsidP="00624322">
            <w:pPr>
              <w:pStyle w:val="Prrafodelista1"/>
              <w:ind w:left="0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Comunidad Industrial Vincula</w:t>
            </w:r>
          </w:p>
          <w:p w14:paraId="4618CE4D" w14:textId="2A319910" w:rsidR="009967BB" w:rsidRPr="000C0DB1" w:rsidRDefault="004D5491" w:rsidP="000C0DB1">
            <w:pPr>
              <w:pStyle w:val="Prrafodelista1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es-MX"/>
              </w:rPr>
            </w:pPr>
            <w:r w:rsidRPr="009E6923"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es-MX"/>
              </w:rPr>
              <w:t>Congreso Internacional de Vinculación Industrial</w:t>
            </w:r>
          </w:p>
        </w:tc>
      </w:tr>
    </w:tbl>
    <w:p w14:paraId="460CD91F" w14:textId="77777777" w:rsidR="006B5DE8" w:rsidRDefault="006B5DE8" w:rsidP="00B235E6">
      <w:pPr>
        <w:pStyle w:val="Sinespaciado"/>
        <w:pBdr>
          <w:bottom w:val="single" w:sz="12" w:space="1" w:color="auto"/>
        </w:pBdr>
        <w:jc w:val="both"/>
        <w:rPr>
          <w:sz w:val="28"/>
          <w:szCs w:val="28"/>
        </w:rPr>
      </w:pPr>
    </w:p>
    <w:p w14:paraId="439BD340" w14:textId="5D4E4B81" w:rsidR="00B235E6" w:rsidRPr="00EF1047" w:rsidRDefault="00EF1047" w:rsidP="00B235E6">
      <w:pPr>
        <w:pStyle w:val="Sinespaciado"/>
        <w:pBdr>
          <w:bottom w:val="single" w:sz="12" w:space="1" w:color="auto"/>
        </w:pBdr>
        <w:jc w:val="both"/>
        <w:rPr>
          <w:sz w:val="28"/>
          <w:szCs w:val="28"/>
        </w:rPr>
      </w:pPr>
      <w:r w:rsidRPr="00EF1047">
        <w:rPr>
          <w:sz w:val="28"/>
          <w:szCs w:val="28"/>
        </w:rPr>
        <w:lastRenderedPageBreak/>
        <w:t>Fechas</w:t>
      </w:r>
    </w:p>
    <w:p w14:paraId="791573EF" w14:textId="77777777" w:rsidR="008F042C" w:rsidRDefault="008F042C" w:rsidP="008F042C">
      <w:pPr>
        <w:pStyle w:val="Sinespaciado"/>
        <w:jc w:val="both"/>
        <w:rPr>
          <w:szCs w:val="24"/>
        </w:rPr>
      </w:pPr>
    </w:p>
    <w:p w14:paraId="47A03A5A" w14:textId="77777777" w:rsidR="00EF1047" w:rsidRPr="00442E9E" w:rsidRDefault="00EF1047" w:rsidP="00EF1047">
      <w:pPr>
        <w:pStyle w:val="Sinespaciado"/>
        <w:jc w:val="both"/>
        <w:rPr>
          <w:szCs w:val="24"/>
          <w:u w:val="single"/>
        </w:rPr>
      </w:pPr>
      <w:r w:rsidRPr="00442E9E">
        <w:rPr>
          <w:szCs w:val="24"/>
          <w:u w:val="single"/>
        </w:rPr>
        <w:t>Congreso Internacional de Vinculación Industrial</w:t>
      </w:r>
    </w:p>
    <w:p w14:paraId="68EB6709" w14:textId="77777777" w:rsidR="00EF1047" w:rsidRPr="00442E9E" w:rsidRDefault="00EF1047" w:rsidP="00EF1047">
      <w:pPr>
        <w:pStyle w:val="Sinespaciado"/>
        <w:jc w:val="both"/>
        <w:rPr>
          <w:sz w:val="20"/>
          <w:szCs w:val="20"/>
        </w:rPr>
      </w:pPr>
    </w:p>
    <w:p w14:paraId="4609B169" w14:textId="5048A827" w:rsidR="00334808" w:rsidRPr="00442E9E" w:rsidRDefault="00EF1047" w:rsidP="008245FF">
      <w:pPr>
        <w:pStyle w:val="Sinespaciado"/>
        <w:numPr>
          <w:ilvl w:val="0"/>
          <w:numId w:val="2"/>
        </w:numPr>
        <w:jc w:val="both"/>
        <w:rPr>
          <w:sz w:val="20"/>
          <w:szCs w:val="20"/>
        </w:rPr>
      </w:pPr>
      <w:r w:rsidRPr="00442E9E">
        <w:rPr>
          <w:sz w:val="20"/>
          <w:szCs w:val="20"/>
        </w:rPr>
        <w:t xml:space="preserve">Fechas: </w:t>
      </w:r>
      <w:r w:rsidR="009E6923">
        <w:rPr>
          <w:sz w:val="20"/>
          <w:szCs w:val="20"/>
        </w:rPr>
        <w:tab/>
      </w:r>
      <w:r w:rsidR="009E6923" w:rsidRPr="009E6923">
        <w:rPr>
          <w:b/>
          <w:bCs/>
          <w:sz w:val="20"/>
          <w:szCs w:val="20"/>
        </w:rPr>
        <w:t xml:space="preserve">Del </w:t>
      </w:r>
      <w:r w:rsidR="00044E5E">
        <w:rPr>
          <w:b/>
          <w:bCs/>
          <w:sz w:val="20"/>
          <w:szCs w:val="20"/>
        </w:rPr>
        <w:t>11</w:t>
      </w:r>
      <w:r w:rsidR="00456C84" w:rsidRPr="009E6923">
        <w:rPr>
          <w:b/>
          <w:bCs/>
          <w:sz w:val="20"/>
          <w:szCs w:val="20"/>
        </w:rPr>
        <w:t xml:space="preserve"> </w:t>
      </w:r>
      <w:r w:rsidR="00926FE8">
        <w:rPr>
          <w:b/>
          <w:bCs/>
          <w:sz w:val="20"/>
          <w:szCs w:val="20"/>
        </w:rPr>
        <w:t>a</w:t>
      </w:r>
      <w:r w:rsidR="00456C84" w:rsidRPr="009E6923">
        <w:rPr>
          <w:b/>
          <w:bCs/>
          <w:sz w:val="20"/>
          <w:szCs w:val="20"/>
        </w:rPr>
        <w:t xml:space="preserve">l </w:t>
      </w:r>
      <w:r w:rsidR="00044E5E">
        <w:rPr>
          <w:b/>
          <w:bCs/>
          <w:sz w:val="20"/>
          <w:szCs w:val="20"/>
        </w:rPr>
        <w:t>13</w:t>
      </w:r>
      <w:r w:rsidR="00456C84" w:rsidRPr="009E6923">
        <w:rPr>
          <w:b/>
          <w:bCs/>
          <w:sz w:val="20"/>
          <w:szCs w:val="20"/>
        </w:rPr>
        <w:t xml:space="preserve"> de </w:t>
      </w:r>
      <w:r w:rsidR="00044E5E">
        <w:rPr>
          <w:b/>
          <w:bCs/>
          <w:sz w:val="20"/>
          <w:szCs w:val="20"/>
        </w:rPr>
        <w:t xml:space="preserve">octubre </w:t>
      </w:r>
      <w:r w:rsidRPr="009E6923">
        <w:rPr>
          <w:b/>
          <w:bCs/>
          <w:sz w:val="20"/>
          <w:szCs w:val="20"/>
        </w:rPr>
        <w:t>del 2022</w:t>
      </w:r>
    </w:p>
    <w:p w14:paraId="129DF16D" w14:textId="26B8EB8F" w:rsidR="00334808" w:rsidRPr="009E6923" w:rsidRDefault="00EF1047" w:rsidP="008245FF">
      <w:pPr>
        <w:pStyle w:val="Sinespaciado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442E9E">
        <w:rPr>
          <w:sz w:val="20"/>
          <w:szCs w:val="20"/>
        </w:rPr>
        <w:t xml:space="preserve">Sede: </w:t>
      </w:r>
      <w:r w:rsidR="009E6923">
        <w:rPr>
          <w:sz w:val="20"/>
          <w:szCs w:val="20"/>
        </w:rPr>
        <w:tab/>
      </w:r>
      <w:r w:rsidR="00044E5E" w:rsidRPr="00044E5E">
        <w:rPr>
          <w:b/>
          <w:bCs/>
          <w:sz w:val="20"/>
          <w:szCs w:val="20"/>
        </w:rPr>
        <w:t xml:space="preserve">Querétaro </w:t>
      </w:r>
      <w:r w:rsidRPr="009E6923">
        <w:rPr>
          <w:b/>
          <w:bCs/>
          <w:sz w:val="20"/>
          <w:szCs w:val="20"/>
        </w:rPr>
        <w:t xml:space="preserve">Centro de Congresos, </w:t>
      </w:r>
      <w:r w:rsidR="00A83AA3" w:rsidRPr="009E6923">
        <w:rPr>
          <w:b/>
          <w:bCs/>
          <w:sz w:val="20"/>
          <w:szCs w:val="20"/>
        </w:rPr>
        <w:t>Querétaro</w:t>
      </w:r>
      <w:proofErr w:type="gramStart"/>
      <w:r w:rsidR="00A83AA3" w:rsidRPr="009E6923">
        <w:rPr>
          <w:b/>
          <w:bCs/>
          <w:sz w:val="20"/>
          <w:szCs w:val="20"/>
        </w:rPr>
        <w:t xml:space="preserve">, </w:t>
      </w:r>
      <w:r w:rsidRPr="009E6923">
        <w:rPr>
          <w:b/>
          <w:bCs/>
          <w:sz w:val="20"/>
          <w:szCs w:val="20"/>
        </w:rPr>
        <w:t>,</w:t>
      </w:r>
      <w:proofErr w:type="gramEnd"/>
      <w:r w:rsidRPr="009E6923">
        <w:rPr>
          <w:b/>
          <w:bCs/>
          <w:sz w:val="20"/>
          <w:szCs w:val="20"/>
        </w:rPr>
        <w:t xml:space="preserve"> México</w:t>
      </w:r>
    </w:p>
    <w:p w14:paraId="174175D1" w14:textId="0C8F9F47" w:rsidR="00334808" w:rsidRPr="009E6923" w:rsidRDefault="00EF1047" w:rsidP="008245FF">
      <w:pPr>
        <w:pStyle w:val="Sinespaciado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442E9E">
        <w:rPr>
          <w:sz w:val="20"/>
          <w:szCs w:val="20"/>
        </w:rPr>
        <w:t>Registr</w:t>
      </w:r>
      <w:r w:rsidR="00B06BC1">
        <w:rPr>
          <w:sz w:val="20"/>
          <w:szCs w:val="20"/>
        </w:rPr>
        <w:t>o</w:t>
      </w:r>
      <w:r w:rsidRPr="00442E9E">
        <w:rPr>
          <w:sz w:val="20"/>
          <w:szCs w:val="20"/>
        </w:rPr>
        <w:t xml:space="preserve"> de congresistas y </w:t>
      </w:r>
      <w:r w:rsidR="009E6923">
        <w:rPr>
          <w:sz w:val="20"/>
          <w:szCs w:val="20"/>
        </w:rPr>
        <w:t>co</w:t>
      </w:r>
      <w:r w:rsidRPr="00442E9E">
        <w:rPr>
          <w:sz w:val="20"/>
          <w:szCs w:val="20"/>
        </w:rPr>
        <w:t xml:space="preserve">ctel de bienvenida: </w:t>
      </w:r>
      <w:r w:rsidR="00044E5E">
        <w:rPr>
          <w:b/>
          <w:bCs/>
          <w:sz w:val="20"/>
          <w:szCs w:val="20"/>
        </w:rPr>
        <w:t>10</w:t>
      </w:r>
      <w:r w:rsidR="00A83AA3" w:rsidRPr="009E6923">
        <w:rPr>
          <w:b/>
          <w:bCs/>
          <w:sz w:val="20"/>
          <w:szCs w:val="20"/>
        </w:rPr>
        <w:t xml:space="preserve"> </w:t>
      </w:r>
      <w:r w:rsidRPr="009E6923">
        <w:rPr>
          <w:b/>
          <w:bCs/>
          <w:sz w:val="20"/>
          <w:szCs w:val="20"/>
        </w:rPr>
        <w:t xml:space="preserve">de </w:t>
      </w:r>
      <w:r w:rsidR="00044E5E">
        <w:rPr>
          <w:b/>
          <w:bCs/>
          <w:sz w:val="20"/>
          <w:szCs w:val="20"/>
        </w:rPr>
        <w:t>octubre</w:t>
      </w:r>
      <w:r w:rsidRPr="009E6923">
        <w:rPr>
          <w:b/>
          <w:bCs/>
          <w:sz w:val="20"/>
          <w:szCs w:val="20"/>
        </w:rPr>
        <w:t xml:space="preserve"> del 2022</w:t>
      </w:r>
    </w:p>
    <w:p w14:paraId="0CCE99C9" w14:textId="596D1BF3" w:rsidR="00334808" w:rsidRPr="009E6923" w:rsidRDefault="00EF1047" w:rsidP="008245FF">
      <w:pPr>
        <w:pStyle w:val="Sinespaciado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442E9E">
        <w:rPr>
          <w:sz w:val="20"/>
          <w:szCs w:val="20"/>
        </w:rPr>
        <w:t xml:space="preserve">Montaje: </w:t>
      </w:r>
      <w:r w:rsidR="009E6923" w:rsidRPr="009E6923">
        <w:rPr>
          <w:b/>
          <w:bCs/>
          <w:sz w:val="20"/>
          <w:szCs w:val="20"/>
        </w:rPr>
        <w:tab/>
      </w:r>
      <w:r w:rsidR="00044E5E">
        <w:rPr>
          <w:b/>
          <w:bCs/>
          <w:sz w:val="20"/>
          <w:szCs w:val="20"/>
        </w:rPr>
        <w:t>10</w:t>
      </w:r>
      <w:r w:rsidRPr="009E6923">
        <w:rPr>
          <w:b/>
          <w:bCs/>
          <w:sz w:val="20"/>
          <w:szCs w:val="20"/>
        </w:rPr>
        <w:t xml:space="preserve"> de </w:t>
      </w:r>
      <w:r w:rsidR="00044E5E">
        <w:rPr>
          <w:b/>
          <w:bCs/>
          <w:sz w:val="20"/>
          <w:szCs w:val="20"/>
        </w:rPr>
        <w:t>octubre</w:t>
      </w:r>
      <w:r w:rsidRPr="009E6923">
        <w:rPr>
          <w:b/>
          <w:bCs/>
          <w:sz w:val="20"/>
          <w:szCs w:val="20"/>
        </w:rPr>
        <w:t xml:space="preserve"> del 2022</w:t>
      </w:r>
      <w:r w:rsidR="009E6923" w:rsidRPr="009E6923">
        <w:rPr>
          <w:b/>
          <w:bCs/>
          <w:sz w:val="20"/>
          <w:szCs w:val="20"/>
        </w:rPr>
        <w:t>,</w:t>
      </w:r>
      <w:r w:rsidRPr="009E6923">
        <w:rPr>
          <w:b/>
          <w:bCs/>
          <w:sz w:val="20"/>
          <w:szCs w:val="20"/>
        </w:rPr>
        <w:t xml:space="preserve"> de </w:t>
      </w:r>
      <w:r w:rsidR="00A83AA3" w:rsidRPr="009E6923">
        <w:rPr>
          <w:b/>
          <w:bCs/>
          <w:sz w:val="20"/>
          <w:szCs w:val="20"/>
        </w:rPr>
        <w:t>8</w:t>
      </w:r>
      <w:r w:rsidRPr="009E6923">
        <w:rPr>
          <w:b/>
          <w:bCs/>
          <w:sz w:val="20"/>
          <w:szCs w:val="20"/>
        </w:rPr>
        <w:t xml:space="preserve">:00 </w:t>
      </w:r>
      <w:r w:rsidR="001C02A0" w:rsidRPr="009E6923">
        <w:rPr>
          <w:b/>
          <w:bCs/>
          <w:sz w:val="20"/>
          <w:szCs w:val="20"/>
        </w:rPr>
        <w:t xml:space="preserve">a </w:t>
      </w:r>
      <w:r w:rsidR="009E6923" w:rsidRPr="009E6923">
        <w:rPr>
          <w:b/>
          <w:bCs/>
          <w:sz w:val="20"/>
          <w:szCs w:val="20"/>
        </w:rPr>
        <w:t>21</w:t>
      </w:r>
      <w:r w:rsidR="001C02A0" w:rsidRPr="009E6923">
        <w:rPr>
          <w:b/>
          <w:bCs/>
          <w:sz w:val="20"/>
          <w:szCs w:val="20"/>
        </w:rPr>
        <w:t xml:space="preserve">:00 </w:t>
      </w:r>
      <w:r w:rsidR="009E6923" w:rsidRPr="009E6923">
        <w:rPr>
          <w:b/>
          <w:bCs/>
          <w:sz w:val="20"/>
          <w:szCs w:val="20"/>
        </w:rPr>
        <w:t>hrs.</w:t>
      </w:r>
    </w:p>
    <w:p w14:paraId="0D4D8A8A" w14:textId="10AC3741" w:rsidR="00EF1047" w:rsidRPr="009E6923" w:rsidRDefault="00044E5E" w:rsidP="008245FF">
      <w:pPr>
        <w:pStyle w:val="Sinespaciado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Evento en la modalidad presencial y virtual</w:t>
      </w:r>
    </w:p>
    <w:p w14:paraId="77DD058F" w14:textId="5CC7C7F0" w:rsidR="00A83AA3" w:rsidRPr="009E6923" w:rsidRDefault="00A83AA3" w:rsidP="008245FF">
      <w:pPr>
        <w:pStyle w:val="Sinespaciado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Organizador: </w:t>
      </w:r>
      <w:r w:rsidRPr="009E6923">
        <w:rPr>
          <w:b/>
          <w:bCs/>
          <w:sz w:val="20"/>
          <w:szCs w:val="20"/>
        </w:rPr>
        <w:t>Comunidad Industrial Vincula</w:t>
      </w:r>
    </w:p>
    <w:p w14:paraId="5B589819" w14:textId="77777777" w:rsidR="00F51954" w:rsidRDefault="00F51954" w:rsidP="008F042C">
      <w:pPr>
        <w:pStyle w:val="Sinespaciado"/>
        <w:jc w:val="both"/>
        <w:rPr>
          <w:sz w:val="20"/>
          <w:szCs w:val="20"/>
        </w:rPr>
      </w:pPr>
    </w:p>
    <w:p w14:paraId="43280A71" w14:textId="327A5805" w:rsidR="00F26F3E" w:rsidRPr="00F26F3E" w:rsidRDefault="00EF1047" w:rsidP="00F26F3E">
      <w:pPr>
        <w:pStyle w:val="Sinespaciado"/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Exposición Comercial</w:t>
      </w:r>
    </w:p>
    <w:p w14:paraId="1F0FAF2F" w14:textId="30C5AE35" w:rsidR="00F26F3E" w:rsidRDefault="00F26F3E" w:rsidP="005274DB">
      <w:pPr>
        <w:pStyle w:val="Sinespaciado"/>
        <w:jc w:val="both"/>
        <w:rPr>
          <w:sz w:val="22"/>
        </w:rPr>
      </w:pPr>
    </w:p>
    <w:p w14:paraId="06336DC4" w14:textId="29193F49" w:rsidR="00EF1047" w:rsidRPr="00442E9E" w:rsidRDefault="00DE00D4" w:rsidP="005274DB">
      <w:pPr>
        <w:pStyle w:val="Sinespaciado"/>
        <w:jc w:val="both"/>
        <w:rPr>
          <w:sz w:val="20"/>
          <w:szCs w:val="20"/>
        </w:rPr>
      </w:pPr>
      <w:r w:rsidRPr="00442E9E">
        <w:rPr>
          <w:sz w:val="20"/>
          <w:szCs w:val="20"/>
        </w:rPr>
        <w:t>Las características el espacio de exhibición físico son las siguientes:</w:t>
      </w:r>
      <w:r w:rsidR="009967BB" w:rsidRPr="009967BB">
        <w:rPr>
          <w:noProof/>
        </w:rPr>
        <w:t xml:space="preserve"> </w:t>
      </w:r>
    </w:p>
    <w:p w14:paraId="06442EC8" w14:textId="77777777" w:rsidR="00DE00D4" w:rsidRPr="00442E9E" w:rsidRDefault="00DE00D4" w:rsidP="005274DB">
      <w:pPr>
        <w:pStyle w:val="Sinespaciado"/>
        <w:jc w:val="both"/>
        <w:rPr>
          <w:sz w:val="20"/>
          <w:szCs w:val="20"/>
        </w:rPr>
      </w:pPr>
    </w:p>
    <w:p w14:paraId="38A14392" w14:textId="32CC5356" w:rsidR="00DE00D4" w:rsidRPr="00442E9E" w:rsidRDefault="00DE00D4" w:rsidP="008245FF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442E9E">
        <w:rPr>
          <w:sz w:val="20"/>
          <w:szCs w:val="20"/>
        </w:rPr>
        <w:t xml:space="preserve">Cantidad de espacios de exhibición: </w:t>
      </w:r>
      <w:r w:rsidR="00E52F8B">
        <w:rPr>
          <w:sz w:val="20"/>
          <w:szCs w:val="20"/>
        </w:rPr>
        <w:t>124</w:t>
      </w:r>
    </w:p>
    <w:p w14:paraId="1DAA09C0" w14:textId="2B220B1C" w:rsidR="00E52F8B" w:rsidRDefault="00DE00D4" w:rsidP="008245FF">
      <w:pPr>
        <w:pStyle w:val="Sinespaciado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442E9E">
        <w:rPr>
          <w:sz w:val="20"/>
          <w:szCs w:val="20"/>
        </w:rPr>
        <w:t>Características:</w:t>
      </w:r>
    </w:p>
    <w:p w14:paraId="3FB613B7" w14:textId="23C5F8B1" w:rsidR="00122438" w:rsidRDefault="00122438" w:rsidP="00CC4681">
      <w:pPr>
        <w:pStyle w:val="Sinespaciado"/>
        <w:jc w:val="both"/>
        <w:rPr>
          <w:sz w:val="20"/>
          <w:szCs w:val="20"/>
        </w:rPr>
      </w:pPr>
    </w:p>
    <w:p w14:paraId="7CE274D7" w14:textId="77777777" w:rsidR="00CC4681" w:rsidRDefault="00CC4681" w:rsidP="00CC4681">
      <w:pPr>
        <w:pStyle w:val="Sinespaciado"/>
        <w:jc w:val="both"/>
        <w:rPr>
          <w:sz w:val="20"/>
          <w:szCs w:val="20"/>
        </w:rPr>
      </w:pPr>
    </w:p>
    <w:p w14:paraId="105728C5" w14:textId="7AC3BB6B" w:rsidR="00122438" w:rsidRDefault="00122438" w:rsidP="00E52F8B">
      <w:pPr>
        <w:pStyle w:val="Sinespaciado"/>
        <w:ind w:left="360"/>
        <w:jc w:val="both"/>
        <w:rPr>
          <w:sz w:val="20"/>
          <w:szCs w:val="20"/>
        </w:rPr>
      </w:pPr>
    </w:p>
    <w:p w14:paraId="41F9FE5E" w14:textId="2EA037CA" w:rsidR="00122438" w:rsidRDefault="00122438" w:rsidP="00E52F8B">
      <w:pPr>
        <w:pStyle w:val="Sinespaciado"/>
        <w:ind w:left="360"/>
        <w:jc w:val="both"/>
        <w:rPr>
          <w:sz w:val="20"/>
          <w:szCs w:val="20"/>
        </w:rPr>
      </w:pPr>
    </w:p>
    <w:p w14:paraId="5388F97A" w14:textId="03559AE2" w:rsidR="00122438" w:rsidRPr="00442E9E" w:rsidRDefault="00122438" w:rsidP="00E52F8B">
      <w:pPr>
        <w:pStyle w:val="Sinespaciado"/>
        <w:ind w:left="360"/>
        <w:jc w:val="both"/>
        <w:rPr>
          <w:sz w:val="20"/>
          <w:szCs w:val="20"/>
        </w:rPr>
      </w:pPr>
    </w:p>
    <w:p w14:paraId="2E984255" w14:textId="76D0CBEB" w:rsidR="00DE00D4" w:rsidRPr="00442E9E" w:rsidRDefault="00DE00D4" w:rsidP="00DE00D4">
      <w:pPr>
        <w:pStyle w:val="Sinespaciado"/>
        <w:jc w:val="both"/>
        <w:rPr>
          <w:sz w:val="20"/>
          <w:szCs w:val="20"/>
        </w:rPr>
      </w:pPr>
    </w:p>
    <w:p w14:paraId="0F98CDD8" w14:textId="77777777" w:rsidR="00597062" w:rsidRDefault="00597062" w:rsidP="005274DB">
      <w:pPr>
        <w:pStyle w:val="Sinespaciado"/>
        <w:jc w:val="both"/>
        <w:rPr>
          <w:szCs w:val="24"/>
          <w:u w:val="single"/>
        </w:rPr>
      </w:pPr>
    </w:p>
    <w:p w14:paraId="2D960A02" w14:textId="77777777" w:rsidR="00597062" w:rsidRDefault="00597062" w:rsidP="005274DB">
      <w:pPr>
        <w:pStyle w:val="Sinespaciado"/>
        <w:jc w:val="both"/>
        <w:rPr>
          <w:szCs w:val="24"/>
          <w:u w:val="single"/>
        </w:rPr>
      </w:pPr>
    </w:p>
    <w:p w14:paraId="6713C77C" w14:textId="77777777" w:rsidR="00597062" w:rsidRDefault="00597062" w:rsidP="005274DB">
      <w:pPr>
        <w:pStyle w:val="Sinespaciado"/>
        <w:jc w:val="both"/>
        <w:rPr>
          <w:szCs w:val="24"/>
          <w:u w:val="single"/>
        </w:rPr>
      </w:pPr>
    </w:p>
    <w:p w14:paraId="02037F44" w14:textId="77777777" w:rsidR="00597062" w:rsidRDefault="00597062" w:rsidP="005274DB">
      <w:pPr>
        <w:pStyle w:val="Sinespaciado"/>
        <w:jc w:val="both"/>
        <w:rPr>
          <w:szCs w:val="24"/>
          <w:u w:val="single"/>
        </w:rPr>
      </w:pPr>
    </w:p>
    <w:p w14:paraId="4339DBD3" w14:textId="77777777" w:rsidR="00597062" w:rsidRDefault="00597062" w:rsidP="005274DB">
      <w:pPr>
        <w:pStyle w:val="Sinespaciado"/>
        <w:jc w:val="both"/>
        <w:rPr>
          <w:szCs w:val="24"/>
          <w:u w:val="single"/>
        </w:rPr>
      </w:pPr>
    </w:p>
    <w:p w14:paraId="78054083" w14:textId="77777777" w:rsidR="00597062" w:rsidRDefault="00597062" w:rsidP="005274DB">
      <w:pPr>
        <w:pStyle w:val="Sinespaciado"/>
        <w:jc w:val="both"/>
        <w:rPr>
          <w:szCs w:val="24"/>
          <w:u w:val="single"/>
        </w:rPr>
      </w:pPr>
    </w:p>
    <w:p w14:paraId="289BCDE5" w14:textId="77FC83B7" w:rsidR="00597062" w:rsidRDefault="00375256" w:rsidP="005274DB">
      <w:pPr>
        <w:pStyle w:val="Sinespaciado"/>
        <w:jc w:val="both"/>
        <w:rPr>
          <w:szCs w:val="24"/>
          <w:u w:val="single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8BE84BA" wp14:editId="2D55FC1E">
            <wp:simplePos x="0" y="0"/>
            <wp:positionH relativeFrom="margin">
              <wp:align>center</wp:align>
            </wp:positionH>
            <wp:positionV relativeFrom="paragraph">
              <wp:posOffset>177627</wp:posOffset>
            </wp:positionV>
            <wp:extent cx="7926140" cy="4556767"/>
            <wp:effectExtent l="8255" t="0" r="6985" b="6985"/>
            <wp:wrapNone/>
            <wp:docPr id="2" name="Imagen 2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6140" cy="4556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2387E9" w14:textId="321558CD" w:rsidR="00597062" w:rsidRDefault="00597062" w:rsidP="005274DB">
      <w:pPr>
        <w:pStyle w:val="Sinespaciado"/>
        <w:jc w:val="both"/>
        <w:rPr>
          <w:szCs w:val="24"/>
          <w:u w:val="single"/>
        </w:rPr>
      </w:pPr>
    </w:p>
    <w:p w14:paraId="4EE2058B" w14:textId="6A87C7BE" w:rsidR="00597062" w:rsidRDefault="00597062" w:rsidP="005274DB">
      <w:pPr>
        <w:pStyle w:val="Sinespaciado"/>
        <w:jc w:val="both"/>
        <w:rPr>
          <w:szCs w:val="24"/>
          <w:u w:val="single"/>
        </w:rPr>
      </w:pPr>
    </w:p>
    <w:p w14:paraId="7FA408A6" w14:textId="4CA3B084" w:rsidR="00597062" w:rsidRDefault="00597062" w:rsidP="005274DB">
      <w:pPr>
        <w:pStyle w:val="Sinespaciado"/>
        <w:jc w:val="both"/>
        <w:rPr>
          <w:szCs w:val="24"/>
          <w:u w:val="single"/>
        </w:rPr>
      </w:pPr>
    </w:p>
    <w:p w14:paraId="4A2AB10C" w14:textId="77777777" w:rsidR="00597062" w:rsidRDefault="00597062" w:rsidP="005274DB">
      <w:pPr>
        <w:pStyle w:val="Sinespaciado"/>
        <w:jc w:val="both"/>
        <w:rPr>
          <w:szCs w:val="24"/>
          <w:u w:val="single"/>
        </w:rPr>
      </w:pPr>
    </w:p>
    <w:p w14:paraId="6A87B0CF" w14:textId="77777777" w:rsidR="00597062" w:rsidRDefault="00597062" w:rsidP="005274DB">
      <w:pPr>
        <w:pStyle w:val="Sinespaciado"/>
        <w:jc w:val="both"/>
        <w:rPr>
          <w:szCs w:val="24"/>
          <w:u w:val="single"/>
        </w:rPr>
      </w:pPr>
    </w:p>
    <w:p w14:paraId="21B66018" w14:textId="77777777" w:rsidR="00597062" w:rsidRDefault="00597062" w:rsidP="005274DB">
      <w:pPr>
        <w:pStyle w:val="Sinespaciado"/>
        <w:jc w:val="both"/>
        <w:rPr>
          <w:szCs w:val="24"/>
          <w:u w:val="single"/>
        </w:rPr>
      </w:pPr>
    </w:p>
    <w:p w14:paraId="1D9A8F50" w14:textId="77777777" w:rsidR="00597062" w:rsidRDefault="00597062" w:rsidP="005274DB">
      <w:pPr>
        <w:pStyle w:val="Sinespaciado"/>
        <w:jc w:val="both"/>
        <w:rPr>
          <w:szCs w:val="24"/>
          <w:u w:val="single"/>
        </w:rPr>
      </w:pPr>
    </w:p>
    <w:p w14:paraId="2C488737" w14:textId="77777777" w:rsidR="00597062" w:rsidRDefault="00597062" w:rsidP="005274DB">
      <w:pPr>
        <w:pStyle w:val="Sinespaciado"/>
        <w:jc w:val="both"/>
        <w:rPr>
          <w:szCs w:val="24"/>
          <w:u w:val="single"/>
        </w:rPr>
      </w:pPr>
    </w:p>
    <w:p w14:paraId="19BD87EB" w14:textId="77777777" w:rsidR="00597062" w:rsidRDefault="00597062" w:rsidP="005274DB">
      <w:pPr>
        <w:pStyle w:val="Sinespaciado"/>
        <w:jc w:val="both"/>
        <w:rPr>
          <w:szCs w:val="24"/>
          <w:u w:val="single"/>
        </w:rPr>
      </w:pPr>
    </w:p>
    <w:p w14:paraId="72F0E154" w14:textId="77777777" w:rsidR="00597062" w:rsidRDefault="00597062" w:rsidP="005274DB">
      <w:pPr>
        <w:pStyle w:val="Sinespaciado"/>
        <w:jc w:val="both"/>
        <w:rPr>
          <w:szCs w:val="24"/>
          <w:u w:val="single"/>
        </w:rPr>
      </w:pPr>
    </w:p>
    <w:p w14:paraId="34D5C181" w14:textId="77777777" w:rsidR="00597062" w:rsidRDefault="00597062" w:rsidP="005274DB">
      <w:pPr>
        <w:pStyle w:val="Sinespaciado"/>
        <w:jc w:val="both"/>
        <w:rPr>
          <w:szCs w:val="24"/>
          <w:u w:val="single"/>
        </w:rPr>
      </w:pPr>
    </w:p>
    <w:p w14:paraId="05CA77E7" w14:textId="77777777" w:rsidR="00597062" w:rsidRDefault="00597062" w:rsidP="005274DB">
      <w:pPr>
        <w:pStyle w:val="Sinespaciado"/>
        <w:jc w:val="both"/>
        <w:rPr>
          <w:szCs w:val="24"/>
          <w:u w:val="single"/>
        </w:rPr>
      </w:pPr>
    </w:p>
    <w:p w14:paraId="52EAD06B" w14:textId="77777777" w:rsidR="00597062" w:rsidRDefault="00597062" w:rsidP="005274DB">
      <w:pPr>
        <w:pStyle w:val="Sinespaciado"/>
        <w:jc w:val="both"/>
        <w:rPr>
          <w:szCs w:val="24"/>
          <w:u w:val="single"/>
        </w:rPr>
      </w:pPr>
    </w:p>
    <w:p w14:paraId="66BD43A7" w14:textId="77777777" w:rsidR="00597062" w:rsidRDefault="00597062" w:rsidP="005274DB">
      <w:pPr>
        <w:pStyle w:val="Sinespaciado"/>
        <w:jc w:val="both"/>
        <w:rPr>
          <w:szCs w:val="24"/>
          <w:u w:val="single"/>
        </w:rPr>
      </w:pPr>
    </w:p>
    <w:p w14:paraId="7EB6A865" w14:textId="77777777" w:rsidR="00597062" w:rsidRDefault="00597062" w:rsidP="005274DB">
      <w:pPr>
        <w:pStyle w:val="Sinespaciado"/>
        <w:jc w:val="both"/>
        <w:rPr>
          <w:szCs w:val="24"/>
          <w:u w:val="single"/>
        </w:rPr>
      </w:pPr>
    </w:p>
    <w:p w14:paraId="524CB4B2" w14:textId="77777777" w:rsidR="00597062" w:rsidRDefault="00597062" w:rsidP="005274DB">
      <w:pPr>
        <w:pStyle w:val="Sinespaciado"/>
        <w:jc w:val="both"/>
        <w:rPr>
          <w:szCs w:val="24"/>
          <w:u w:val="single"/>
        </w:rPr>
      </w:pPr>
    </w:p>
    <w:p w14:paraId="64B6236B" w14:textId="77777777" w:rsidR="00597062" w:rsidRDefault="00597062" w:rsidP="005274DB">
      <w:pPr>
        <w:pStyle w:val="Sinespaciado"/>
        <w:jc w:val="both"/>
        <w:rPr>
          <w:szCs w:val="24"/>
          <w:u w:val="single"/>
        </w:rPr>
      </w:pPr>
    </w:p>
    <w:p w14:paraId="66F38250" w14:textId="77777777" w:rsidR="00597062" w:rsidRDefault="00597062" w:rsidP="005274DB">
      <w:pPr>
        <w:pStyle w:val="Sinespaciado"/>
        <w:jc w:val="both"/>
        <w:rPr>
          <w:szCs w:val="24"/>
          <w:u w:val="single"/>
        </w:rPr>
      </w:pPr>
    </w:p>
    <w:p w14:paraId="3ECACC94" w14:textId="77777777" w:rsidR="00597062" w:rsidRDefault="00597062" w:rsidP="005274DB">
      <w:pPr>
        <w:pStyle w:val="Sinespaciado"/>
        <w:jc w:val="both"/>
        <w:rPr>
          <w:szCs w:val="24"/>
          <w:u w:val="single"/>
        </w:rPr>
      </w:pPr>
    </w:p>
    <w:p w14:paraId="64E015EB" w14:textId="77777777" w:rsidR="00597062" w:rsidRDefault="00597062" w:rsidP="005274DB">
      <w:pPr>
        <w:pStyle w:val="Sinespaciado"/>
        <w:jc w:val="both"/>
        <w:rPr>
          <w:szCs w:val="24"/>
          <w:u w:val="single"/>
        </w:rPr>
      </w:pPr>
    </w:p>
    <w:p w14:paraId="6D4EAA1B" w14:textId="77777777" w:rsidR="00597062" w:rsidRDefault="00597062" w:rsidP="005274DB">
      <w:pPr>
        <w:pStyle w:val="Sinespaciado"/>
        <w:jc w:val="both"/>
        <w:rPr>
          <w:szCs w:val="24"/>
          <w:u w:val="single"/>
        </w:rPr>
      </w:pPr>
    </w:p>
    <w:p w14:paraId="30A0250D" w14:textId="77777777" w:rsidR="00597062" w:rsidRDefault="00597062" w:rsidP="005274DB">
      <w:pPr>
        <w:pStyle w:val="Sinespaciado"/>
        <w:jc w:val="both"/>
        <w:rPr>
          <w:szCs w:val="24"/>
          <w:u w:val="single"/>
        </w:rPr>
      </w:pPr>
    </w:p>
    <w:p w14:paraId="2685073A" w14:textId="77777777" w:rsidR="00597062" w:rsidRDefault="00597062" w:rsidP="005274DB">
      <w:pPr>
        <w:pStyle w:val="Sinespaciado"/>
        <w:jc w:val="both"/>
        <w:rPr>
          <w:szCs w:val="24"/>
          <w:u w:val="single"/>
        </w:rPr>
      </w:pPr>
    </w:p>
    <w:p w14:paraId="4F7BBB94" w14:textId="77777777" w:rsidR="00597062" w:rsidRDefault="00597062" w:rsidP="005274DB">
      <w:pPr>
        <w:pStyle w:val="Sinespaciado"/>
        <w:jc w:val="both"/>
        <w:rPr>
          <w:szCs w:val="24"/>
          <w:u w:val="single"/>
        </w:rPr>
      </w:pPr>
    </w:p>
    <w:p w14:paraId="70D461B3" w14:textId="77777777" w:rsidR="00597062" w:rsidRDefault="00597062" w:rsidP="005274DB">
      <w:pPr>
        <w:pStyle w:val="Sinespaciado"/>
        <w:jc w:val="both"/>
        <w:rPr>
          <w:szCs w:val="24"/>
          <w:u w:val="single"/>
        </w:rPr>
      </w:pPr>
    </w:p>
    <w:p w14:paraId="23E331AE" w14:textId="77777777" w:rsidR="00597062" w:rsidRDefault="00597062" w:rsidP="005274DB">
      <w:pPr>
        <w:pStyle w:val="Sinespaciado"/>
        <w:jc w:val="both"/>
        <w:rPr>
          <w:szCs w:val="24"/>
          <w:u w:val="single"/>
        </w:rPr>
      </w:pPr>
    </w:p>
    <w:p w14:paraId="36963A68" w14:textId="77777777" w:rsidR="00597062" w:rsidRDefault="00597062" w:rsidP="005274DB">
      <w:pPr>
        <w:pStyle w:val="Sinespaciado"/>
        <w:jc w:val="both"/>
        <w:rPr>
          <w:szCs w:val="24"/>
          <w:u w:val="single"/>
        </w:rPr>
      </w:pPr>
    </w:p>
    <w:p w14:paraId="33CD4F92" w14:textId="77777777" w:rsidR="00597062" w:rsidRDefault="00597062" w:rsidP="005274DB">
      <w:pPr>
        <w:pStyle w:val="Sinespaciado"/>
        <w:jc w:val="both"/>
        <w:rPr>
          <w:szCs w:val="24"/>
          <w:u w:val="single"/>
        </w:rPr>
      </w:pPr>
    </w:p>
    <w:p w14:paraId="4BEEA4F1" w14:textId="77777777" w:rsidR="00597062" w:rsidRDefault="00597062" w:rsidP="005274DB">
      <w:pPr>
        <w:pStyle w:val="Sinespaciado"/>
        <w:jc w:val="both"/>
        <w:rPr>
          <w:szCs w:val="24"/>
          <w:u w:val="single"/>
        </w:rPr>
      </w:pPr>
    </w:p>
    <w:p w14:paraId="681C82DB" w14:textId="77777777" w:rsidR="00597062" w:rsidRDefault="00597062" w:rsidP="005274DB">
      <w:pPr>
        <w:pStyle w:val="Sinespaciado"/>
        <w:jc w:val="both"/>
        <w:rPr>
          <w:szCs w:val="24"/>
          <w:u w:val="single"/>
        </w:rPr>
      </w:pPr>
    </w:p>
    <w:p w14:paraId="0B43224A" w14:textId="77777777" w:rsidR="00597062" w:rsidRDefault="00597062" w:rsidP="005274DB">
      <w:pPr>
        <w:pStyle w:val="Sinespaciado"/>
        <w:jc w:val="both"/>
        <w:rPr>
          <w:szCs w:val="24"/>
          <w:u w:val="single"/>
        </w:rPr>
      </w:pPr>
    </w:p>
    <w:p w14:paraId="41624565" w14:textId="77777777" w:rsidR="00597062" w:rsidRDefault="00597062" w:rsidP="005274DB">
      <w:pPr>
        <w:pStyle w:val="Sinespaciado"/>
        <w:jc w:val="both"/>
        <w:rPr>
          <w:szCs w:val="24"/>
          <w:u w:val="single"/>
        </w:rPr>
      </w:pPr>
    </w:p>
    <w:p w14:paraId="7968509A" w14:textId="77777777" w:rsidR="00597062" w:rsidRDefault="00597062" w:rsidP="005274DB">
      <w:pPr>
        <w:pStyle w:val="Sinespaciado"/>
        <w:jc w:val="both"/>
        <w:rPr>
          <w:szCs w:val="24"/>
          <w:u w:val="single"/>
        </w:rPr>
      </w:pPr>
    </w:p>
    <w:p w14:paraId="56ACA81B" w14:textId="77777777" w:rsidR="00597062" w:rsidRDefault="00597062" w:rsidP="005274DB">
      <w:pPr>
        <w:pStyle w:val="Sinespaciado"/>
        <w:jc w:val="both"/>
        <w:rPr>
          <w:szCs w:val="24"/>
          <w:u w:val="single"/>
        </w:rPr>
      </w:pPr>
    </w:p>
    <w:p w14:paraId="4F68F047" w14:textId="77777777" w:rsidR="00597062" w:rsidRDefault="00597062" w:rsidP="005274DB">
      <w:pPr>
        <w:pStyle w:val="Sinespaciado"/>
        <w:jc w:val="both"/>
        <w:rPr>
          <w:szCs w:val="24"/>
          <w:u w:val="single"/>
        </w:rPr>
      </w:pPr>
    </w:p>
    <w:p w14:paraId="5411B787" w14:textId="77777777" w:rsidR="00597062" w:rsidRDefault="00597062" w:rsidP="005274DB">
      <w:pPr>
        <w:pStyle w:val="Sinespaciado"/>
        <w:jc w:val="both"/>
        <w:rPr>
          <w:szCs w:val="24"/>
          <w:u w:val="single"/>
        </w:rPr>
      </w:pPr>
    </w:p>
    <w:p w14:paraId="29DA5951" w14:textId="17E49D10" w:rsidR="00DE00D4" w:rsidRDefault="00442E9E" w:rsidP="005274DB">
      <w:pPr>
        <w:pStyle w:val="Sinespaciado"/>
        <w:jc w:val="both"/>
        <w:rPr>
          <w:szCs w:val="24"/>
          <w:u w:val="single"/>
        </w:rPr>
      </w:pPr>
      <w:r w:rsidRPr="008847BC">
        <w:rPr>
          <w:szCs w:val="24"/>
          <w:u w:val="single"/>
        </w:rPr>
        <w:t xml:space="preserve">Exposición </w:t>
      </w:r>
      <w:r w:rsidR="000724CA">
        <w:rPr>
          <w:szCs w:val="24"/>
          <w:u w:val="single"/>
        </w:rPr>
        <w:t xml:space="preserve">presencial </w:t>
      </w:r>
    </w:p>
    <w:p w14:paraId="550C94FD" w14:textId="7A41E2C9" w:rsidR="008847BC" w:rsidRDefault="008847BC" w:rsidP="005274DB">
      <w:pPr>
        <w:pStyle w:val="Sinespaciado"/>
        <w:jc w:val="both"/>
        <w:rPr>
          <w:szCs w:val="24"/>
          <w:u w:val="single"/>
        </w:rPr>
      </w:pPr>
    </w:p>
    <w:p w14:paraId="025D1AAB" w14:textId="2A1F7FE9" w:rsidR="008847BC" w:rsidRDefault="008847BC" w:rsidP="008245FF">
      <w:pPr>
        <w:pStyle w:val="Sinespaciado"/>
        <w:numPr>
          <w:ilvl w:val="0"/>
          <w:numId w:val="3"/>
        </w:numPr>
        <w:jc w:val="both"/>
        <w:rPr>
          <w:sz w:val="20"/>
          <w:szCs w:val="20"/>
        </w:rPr>
      </w:pPr>
      <w:r w:rsidRPr="008847BC">
        <w:rPr>
          <w:sz w:val="20"/>
          <w:szCs w:val="20"/>
        </w:rPr>
        <w:t xml:space="preserve">Por cada espacio de exhibición </w:t>
      </w:r>
      <w:r>
        <w:rPr>
          <w:sz w:val="20"/>
          <w:szCs w:val="20"/>
        </w:rPr>
        <w:t xml:space="preserve">se entregan 5 gafetes de expositor para el acceso del personal que </w:t>
      </w:r>
      <w:r w:rsidR="008166D8">
        <w:rPr>
          <w:sz w:val="20"/>
          <w:szCs w:val="20"/>
        </w:rPr>
        <w:t>atenderá el stand</w:t>
      </w:r>
      <w:r>
        <w:rPr>
          <w:sz w:val="20"/>
          <w:szCs w:val="20"/>
        </w:rPr>
        <w:t xml:space="preserve"> en </w:t>
      </w:r>
      <w:r w:rsidR="008166D8">
        <w:rPr>
          <w:sz w:val="20"/>
          <w:szCs w:val="20"/>
        </w:rPr>
        <w:t>s</w:t>
      </w:r>
      <w:r>
        <w:rPr>
          <w:sz w:val="20"/>
          <w:szCs w:val="20"/>
        </w:rPr>
        <w:t>ede (</w:t>
      </w:r>
      <w:r w:rsidR="00F00339">
        <w:rPr>
          <w:sz w:val="20"/>
          <w:szCs w:val="20"/>
        </w:rPr>
        <w:t>presencial</w:t>
      </w:r>
      <w:r>
        <w:rPr>
          <w:sz w:val="20"/>
          <w:szCs w:val="20"/>
        </w:rPr>
        <w:t xml:space="preserve">) y </w:t>
      </w:r>
      <w:r w:rsidR="008166D8">
        <w:rPr>
          <w:sz w:val="20"/>
          <w:szCs w:val="20"/>
        </w:rPr>
        <w:t>10</w:t>
      </w:r>
      <w:r>
        <w:rPr>
          <w:sz w:val="20"/>
          <w:szCs w:val="20"/>
        </w:rPr>
        <w:t xml:space="preserve"> gafetes para montaje. Si requiere de </w:t>
      </w:r>
      <w:r w:rsidR="00D555AE">
        <w:rPr>
          <w:sz w:val="20"/>
          <w:szCs w:val="20"/>
        </w:rPr>
        <w:t>un mayor número de gafetes</w:t>
      </w:r>
      <w:r w:rsidR="00F6240D">
        <w:rPr>
          <w:sz w:val="20"/>
          <w:szCs w:val="20"/>
        </w:rPr>
        <w:t>,</w:t>
      </w:r>
      <w:r>
        <w:rPr>
          <w:sz w:val="20"/>
          <w:szCs w:val="20"/>
        </w:rPr>
        <w:t xml:space="preserve"> favor de solicitarlos</w:t>
      </w:r>
      <w:r w:rsidR="008166D8">
        <w:rPr>
          <w:sz w:val="20"/>
          <w:szCs w:val="20"/>
        </w:rPr>
        <w:t xml:space="preserve"> a su ejecutivo de cuenta</w:t>
      </w:r>
    </w:p>
    <w:p w14:paraId="5EAD1F94" w14:textId="0C6FC662" w:rsidR="008847BC" w:rsidRDefault="008847BC" w:rsidP="008245FF">
      <w:pPr>
        <w:pStyle w:val="Sinespaciado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montaje se realizará </w:t>
      </w:r>
      <w:r w:rsidR="00D555AE">
        <w:rPr>
          <w:sz w:val="20"/>
          <w:szCs w:val="20"/>
        </w:rPr>
        <w:t>el</w:t>
      </w:r>
      <w:r>
        <w:rPr>
          <w:sz w:val="20"/>
          <w:szCs w:val="20"/>
        </w:rPr>
        <w:t xml:space="preserve"> </w:t>
      </w:r>
      <w:r w:rsidR="00BD64E9">
        <w:rPr>
          <w:sz w:val="20"/>
          <w:szCs w:val="20"/>
        </w:rPr>
        <w:t>10</w:t>
      </w:r>
      <w:r w:rsidR="008166D8">
        <w:rPr>
          <w:sz w:val="20"/>
          <w:szCs w:val="20"/>
        </w:rPr>
        <w:t xml:space="preserve"> de </w:t>
      </w:r>
      <w:r w:rsidR="00BD64E9">
        <w:rPr>
          <w:sz w:val="20"/>
          <w:szCs w:val="20"/>
        </w:rPr>
        <w:t>octubre</w:t>
      </w:r>
      <w:r w:rsidR="008166D8">
        <w:rPr>
          <w:sz w:val="20"/>
          <w:szCs w:val="20"/>
        </w:rPr>
        <w:t xml:space="preserve"> </w:t>
      </w:r>
      <w:r w:rsidR="00696A36">
        <w:rPr>
          <w:sz w:val="20"/>
          <w:szCs w:val="20"/>
        </w:rPr>
        <w:t xml:space="preserve">del 2022 a </w:t>
      </w:r>
      <w:r w:rsidR="008166D8">
        <w:rPr>
          <w:sz w:val="20"/>
          <w:szCs w:val="20"/>
        </w:rPr>
        <w:t>partir de las 8</w:t>
      </w:r>
      <w:r w:rsidR="00696A36">
        <w:rPr>
          <w:sz w:val="20"/>
          <w:szCs w:val="20"/>
        </w:rPr>
        <w:t xml:space="preserve">:00 </w:t>
      </w:r>
      <w:r w:rsidR="00F00339">
        <w:rPr>
          <w:sz w:val="20"/>
          <w:szCs w:val="20"/>
        </w:rPr>
        <w:t>hrs.,</w:t>
      </w:r>
      <w:r w:rsidR="00696A36">
        <w:rPr>
          <w:sz w:val="20"/>
          <w:szCs w:val="20"/>
        </w:rPr>
        <w:t xml:space="preserve"> y se concluirá </w:t>
      </w:r>
      <w:r w:rsidR="008166D8">
        <w:rPr>
          <w:sz w:val="20"/>
          <w:szCs w:val="20"/>
        </w:rPr>
        <w:t xml:space="preserve">el mismo día a las </w:t>
      </w:r>
      <w:r w:rsidR="00F00339">
        <w:rPr>
          <w:sz w:val="20"/>
          <w:szCs w:val="20"/>
        </w:rPr>
        <w:t>21</w:t>
      </w:r>
      <w:r w:rsidR="008166D8">
        <w:rPr>
          <w:sz w:val="20"/>
          <w:szCs w:val="20"/>
        </w:rPr>
        <w:t xml:space="preserve">:00 </w:t>
      </w:r>
      <w:r w:rsidR="00F00339">
        <w:rPr>
          <w:sz w:val="20"/>
          <w:szCs w:val="20"/>
        </w:rPr>
        <w:t>hrs.</w:t>
      </w:r>
    </w:p>
    <w:p w14:paraId="3B29E3C1" w14:textId="53C48AF1" w:rsidR="00696A36" w:rsidRDefault="00696A36" w:rsidP="008245FF">
      <w:pPr>
        <w:pStyle w:val="Sinespaciado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horarios de la exposición serán de </w:t>
      </w:r>
      <w:r w:rsidR="008166D8">
        <w:rPr>
          <w:sz w:val="20"/>
          <w:szCs w:val="20"/>
        </w:rPr>
        <w:t>8</w:t>
      </w:r>
      <w:r>
        <w:rPr>
          <w:sz w:val="20"/>
          <w:szCs w:val="20"/>
        </w:rPr>
        <w:t xml:space="preserve">:30 </w:t>
      </w:r>
      <w:r w:rsidR="00F00339">
        <w:rPr>
          <w:sz w:val="20"/>
          <w:szCs w:val="20"/>
        </w:rPr>
        <w:t>hrs.</w:t>
      </w:r>
      <w:r>
        <w:rPr>
          <w:sz w:val="20"/>
          <w:szCs w:val="20"/>
        </w:rPr>
        <w:t xml:space="preserve"> a </w:t>
      </w:r>
      <w:r w:rsidR="00F00339">
        <w:rPr>
          <w:sz w:val="20"/>
          <w:szCs w:val="20"/>
        </w:rPr>
        <w:t>20</w:t>
      </w:r>
      <w:r>
        <w:rPr>
          <w:sz w:val="20"/>
          <w:szCs w:val="20"/>
        </w:rPr>
        <w:t>:</w:t>
      </w:r>
      <w:r w:rsidR="008166D8">
        <w:rPr>
          <w:sz w:val="20"/>
          <w:szCs w:val="20"/>
        </w:rPr>
        <w:t>00</w:t>
      </w:r>
      <w:r>
        <w:rPr>
          <w:sz w:val="20"/>
          <w:szCs w:val="20"/>
        </w:rPr>
        <w:t xml:space="preserve"> </w:t>
      </w:r>
      <w:r w:rsidR="00F00339">
        <w:rPr>
          <w:sz w:val="20"/>
          <w:szCs w:val="20"/>
        </w:rPr>
        <w:t>hrs.</w:t>
      </w:r>
    </w:p>
    <w:p w14:paraId="12971C22" w14:textId="671B34D5" w:rsidR="00AB3171" w:rsidRDefault="00AB3171" w:rsidP="008245FF">
      <w:pPr>
        <w:pStyle w:val="Sinespaciado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Durante el mes de</w:t>
      </w:r>
      <w:r w:rsidR="00BD64E9">
        <w:rPr>
          <w:sz w:val="20"/>
          <w:szCs w:val="20"/>
        </w:rPr>
        <w:t xml:space="preserve"> septiembre</w:t>
      </w:r>
      <w:r w:rsidR="00F6240D">
        <w:rPr>
          <w:sz w:val="20"/>
          <w:szCs w:val="20"/>
        </w:rPr>
        <w:t xml:space="preserve"> del 2022</w:t>
      </w:r>
      <w:r>
        <w:rPr>
          <w:sz w:val="20"/>
          <w:szCs w:val="20"/>
        </w:rPr>
        <w:t>, le haremos llegar el manual del expositor por medio de correo electrónico</w:t>
      </w:r>
    </w:p>
    <w:p w14:paraId="5BF39FA8" w14:textId="77777777" w:rsidR="00684AF5" w:rsidRDefault="00524518" w:rsidP="008245FF">
      <w:pPr>
        <w:pStyle w:val="Sinespaciado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Los stands deberán de tener una altura máxima de 3 metros y ajustarse a las medidas de los espacios de exhibición contratados.</w:t>
      </w:r>
    </w:p>
    <w:p w14:paraId="3642C0BC" w14:textId="799214AC" w:rsidR="000C5D5A" w:rsidRPr="00684AF5" w:rsidRDefault="000C5D5A" w:rsidP="008245FF">
      <w:pPr>
        <w:pStyle w:val="Sinespaciado"/>
        <w:numPr>
          <w:ilvl w:val="0"/>
          <w:numId w:val="4"/>
        </w:numPr>
        <w:jc w:val="both"/>
        <w:rPr>
          <w:sz w:val="20"/>
          <w:szCs w:val="20"/>
        </w:rPr>
      </w:pPr>
      <w:r w:rsidRPr="00684AF5">
        <w:rPr>
          <w:sz w:val="20"/>
          <w:szCs w:val="20"/>
        </w:rPr>
        <w:t xml:space="preserve">Cada expositor aparecerá </w:t>
      </w:r>
      <w:r w:rsidR="00E23804">
        <w:rPr>
          <w:sz w:val="20"/>
          <w:szCs w:val="20"/>
        </w:rPr>
        <w:t xml:space="preserve">en el </w:t>
      </w:r>
      <w:r w:rsidRPr="00684AF5">
        <w:rPr>
          <w:sz w:val="20"/>
          <w:szCs w:val="20"/>
        </w:rPr>
        <w:t>cat</w:t>
      </w:r>
      <w:r w:rsidR="00684AF5">
        <w:rPr>
          <w:sz w:val="20"/>
          <w:szCs w:val="20"/>
        </w:rPr>
        <w:t>á</w:t>
      </w:r>
      <w:r w:rsidRPr="00684AF5">
        <w:rPr>
          <w:sz w:val="20"/>
          <w:szCs w:val="20"/>
        </w:rPr>
        <w:t>logo de expositores, para lo cual</w:t>
      </w:r>
      <w:r w:rsidR="00A034F7">
        <w:rPr>
          <w:sz w:val="20"/>
          <w:szCs w:val="20"/>
        </w:rPr>
        <w:t>,</w:t>
      </w:r>
      <w:r w:rsidRPr="00684AF5">
        <w:rPr>
          <w:sz w:val="20"/>
          <w:szCs w:val="20"/>
        </w:rPr>
        <w:t xml:space="preserve"> </w:t>
      </w:r>
      <w:r w:rsidR="004A1C50">
        <w:rPr>
          <w:sz w:val="20"/>
          <w:szCs w:val="20"/>
        </w:rPr>
        <w:t>su ejecutivo de cuneta le enviará el formato correspondiente para que nos proporcione la información.</w:t>
      </w:r>
    </w:p>
    <w:p w14:paraId="258D4450" w14:textId="386A3552" w:rsidR="008D7841" w:rsidRDefault="008D7841" w:rsidP="008245FF">
      <w:pPr>
        <w:pStyle w:val="Sinespaciado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Como empresa expositora </w:t>
      </w:r>
      <w:r w:rsidR="00BD64E9">
        <w:rPr>
          <w:sz w:val="20"/>
          <w:szCs w:val="20"/>
        </w:rPr>
        <w:t xml:space="preserve">de la Zona A </w:t>
      </w:r>
      <w:r>
        <w:rPr>
          <w:sz w:val="20"/>
          <w:szCs w:val="20"/>
        </w:rPr>
        <w:t xml:space="preserve">podrá ofrecer una conferencia magistral </w:t>
      </w:r>
      <w:r w:rsidR="00BD64E9">
        <w:rPr>
          <w:sz w:val="20"/>
          <w:szCs w:val="20"/>
        </w:rPr>
        <w:t xml:space="preserve">y/o </w:t>
      </w:r>
      <w:r>
        <w:rPr>
          <w:sz w:val="20"/>
          <w:szCs w:val="20"/>
        </w:rPr>
        <w:t>participar c</w:t>
      </w:r>
      <w:r w:rsidR="00BD64E9">
        <w:rPr>
          <w:sz w:val="20"/>
          <w:szCs w:val="20"/>
        </w:rPr>
        <w:t xml:space="preserve">on una presentación </w:t>
      </w:r>
      <w:r>
        <w:rPr>
          <w:sz w:val="20"/>
          <w:szCs w:val="20"/>
        </w:rPr>
        <w:t xml:space="preserve">en alguna de nuestras sesiones de vinculación con base al temario que se presenta más adelante. Este beneficio se otorga hasta contar con el programa de conferencias magistrales </w:t>
      </w:r>
      <w:r w:rsidR="000724CA">
        <w:rPr>
          <w:sz w:val="20"/>
          <w:szCs w:val="20"/>
        </w:rPr>
        <w:t xml:space="preserve">y mesas de trabajo </w:t>
      </w:r>
      <w:r>
        <w:rPr>
          <w:sz w:val="20"/>
          <w:szCs w:val="20"/>
        </w:rPr>
        <w:t>completo.</w:t>
      </w:r>
    </w:p>
    <w:p w14:paraId="17C24419" w14:textId="5073F750" w:rsidR="000724CA" w:rsidRPr="00684AF5" w:rsidRDefault="000724CA" w:rsidP="008245FF">
      <w:pPr>
        <w:pStyle w:val="Sinespaciado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F00339">
        <w:rPr>
          <w:sz w:val="20"/>
          <w:szCs w:val="20"/>
        </w:rPr>
        <w:t>l e</w:t>
      </w:r>
      <w:r>
        <w:rPr>
          <w:sz w:val="20"/>
          <w:szCs w:val="20"/>
        </w:rPr>
        <w:t>spacio de exhibición en la exposición virtual</w:t>
      </w:r>
      <w:r w:rsidR="00F00339">
        <w:rPr>
          <w:sz w:val="20"/>
          <w:szCs w:val="20"/>
        </w:rPr>
        <w:t xml:space="preserve"> es</w:t>
      </w:r>
      <w:r>
        <w:rPr>
          <w:sz w:val="20"/>
          <w:szCs w:val="20"/>
        </w:rPr>
        <w:t xml:space="preserve"> sin costo</w:t>
      </w:r>
      <w:r w:rsidR="00F00339">
        <w:rPr>
          <w:sz w:val="20"/>
          <w:szCs w:val="20"/>
        </w:rPr>
        <w:t>.</w:t>
      </w:r>
    </w:p>
    <w:p w14:paraId="28FA4DF4" w14:textId="77777777" w:rsidR="008D7841" w:rsidRDefault="008D7841" w:rsidP="00AB3171">
      <w:pPr>
        <w:pStyle w:val="Sinespaciado"/>
        <w:jc w:val="both"/>
        <w:rPr>
          <w:sz w:val="20"/>
          <w:szCs w:val="20"/>
        </w:rPr>
      </w:pPr>
    </w:p>
    <w:p w14:paraId="385BDDE7" w14:textId="77777777" w:rsidR="00BD64E9" w:rsidRDefault="00BD64E9" w:rsidP="00483163">
      <w:pPr>
        <w:pStyle w:val="Sinespaciado"/>
        <w:pBdr>
          <w:bottom w:val="single" w:sz="12" w:space="1" w:color="auto"/>
        </w:pBdr>
        <w:jc w:val="both"/>
        <w:rPr>
          <w:sz w:val="28"/>
          <w:szCs w:val="28"/>
        </w:rPr>
      </w:pPr>
    </w:p>
    <w:p w14:paraId="0405A7CC" w14:textId="27F0B5F3" w:rsidR="00483163" w:rsidRPr="00F26F3E" w:rsidRDefault="00483163" w:rsidP="00483163">
      <w:pPr>
        <w:pStyle w:val="Sinespaciado"/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Conferencias magistrales y </w:t>
      </w:r>
      <w:r w:rsidR="001C7939">
        <w:rPr>
          <w:sz w:val="28"/>
          <w:szCs w:val="28"/>
        </w:rPr>
        <w:t>Sesiones</w:t>
      </w:r>
      <w:r>
        <w:rPr>
          <w:sz w:val="28"/>
          <w:szCs w:val="28"/>
        </w:rPr>
        <w:t xml:space="preserve"> de </w:t>
      </w:r>
      <w:r w:rsidR="00BD64E9">
        <w:rPr>
          <w:sz w:val="28"/>
          <w:szCs w:val="28"/>
        </w:rPr>
        <w:t>Vinculación</w:t>
      </w:r>
    </w:p>
    <w:p w14:paraId="4FD04576" w14:textId="2E6B055A" w:rsidR="00483163" w:rsidRDefault="00483163" w:rsidP="00B72F0C">
      <w:pPr>
        <w:pStyle w:val="Sinespaciado"/>
        <w:jc w:val="both"/>
        <w:rPr>
          <w:szCs w:val="24"/>
          <w:u w:val="single"/>
        </w:rPr>
      </w:pPr>
    </w:p>
    <w:p w14:paraId="48EAF401" w14:textId="2255C76C" w:rsidR="00B72F0C" w:rsidRPr="00524518" w:rsidRDefault="00B72F0C" w:rsidP="00B72F0C">
      <w:pPr>
        <w:pStyle w:val="Sinespaciado"/>
        <w:jc w:val="both"/>
        <w:rPr>
          <w:szCs w:val="24"/>
          <w:u w:val="single"/>
        </w:rPr>
      </w:pPr>
      <w:r>
        <w:rPr>
          <w:szCs w:val="24"/>
          <w:u w:val="single"/>
        </w:rPr>
        <w:t>Conferencias Magistrales</w:t>
      </w:r>
    </w:p>
    <w:p w14:paraId="3E06D8B7" w14:textId="13B209C3" w:rsidR="003F21AF" w:rsidRDefault="003F21AF" w:rsidP="00B221EF">
      <w:pPr>
        <w:pStyle w:val="Sinespaciado"/>
        <w:jc w:val="both"/>
        <w:rPr>
          <w:sz w:val="20"/>
          <w:szCs w:val="20"/>
        </w:rPr>
      </w:pPr>
    </w:p>
    <w:p w14:paraId="528D0DCB" w14:textId="4664BBA3" w:rsidR="00707F47" w:rsidRDefault="00707F47" w:rsidP="00707F47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Contaremos con 2 salas para </w:t>
      </w:r>
      <w:r w:rsidR="00906B18">
        <w:rPr>
          <w:sz w:val="20"/>
          <w:szCs w:val="20"/>
        </w:rPr>
        <w:t xml:space="preserve">la realización de Conferencias </w:t>
      </w:r>
      <w:r w:rsidR="00F00339">
        <w:rPr>
          <w:sz w:val="20"/>
          <w:szCs w:val="20"/>
        </w:rPr>
        <w:t>M</w:t>
      </w:r>
      <w:r w:rsidR="00906B18">
        <w:rPr>
          <w:sz w:val="20"/>
          <w:szCs w:val="20"/>
        </w:rPr>
        <w:t xml:space="preserve">agistrales y </w:t>
      </w:r>
      <w:r w:rsidR="00BD64E9">
        <w:rPr>
          <w:sz w:val="20"/>
          <w:szCs w:val="20"/>
        </w:rPr>
        <w:t xml:space="preserve">Sesiones de Vinculación </w:t>
      </w:r>
      <w:r w:rsidR="00906B18">
        <w:rPr>
          <w:sz w:val="20"/>
          <w:szCs w:val="20"/>
        </w:rPr>
        <w:t xml:space="preserve">con capacidad para 500 personas </w:t>
      </w:r>
      <w:r w:rsidR="00E23804">
        <w:rPr>
          <w:sz w:val="20"/>
          <w:szCs w:val="20"/>
        </w:rPr>
        <w:t xml:space="preserve">cada una </w:t>
      </w:r>
      <w:r w:rsidR="00906B18">
        <w:rPr>
          <w:sz w:val="20"/>
          <w:szCs w:val="20"/>
        </w:rPr>
        <w:t>en sitio.</w:t>
      </w:r>
    </w:p>
    <w:p w14:paraId="5850D05F" w14:textId="2F56C1A0" w:rsidR="00BD4C60" w:rsidRDefault="00BD4C60" w:rsidP="00707F47">
      <w:pPr>
        <w:pStyle w:val="Sinespaciado"/>
        <w:jc w:val="both"/>
        <w:rPr>
          <w:sz w:val="20"/>
          <w:szCs w:val="20"/>
        </w:rPr>
      </w:pPr>
    </w:p>
    <w:p w14:paraId="2E4EED4B" w14:textId="4274E532" w:rsidR="00BD4C60" w:rsidRDefault="00BD4C60" w:rsidP="00707F47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expositores </w:t>
      </w:r>
      <w:r w:rsidR="00597062">
        <w:rPr>
          <w:sz w:val="20"/>
          <w:szCs w:val="20"/>
        </w:rPr>
        <w:t xml:space="preserve">de la Zona A </w:t>
      </w:r>
      <w:r>
        <w:rPr>
          <w:sz w:val="20"/>
          <w:szCs w:val="20"/>
        </w:rPr>
        <w:t xml:space="preserve">que deseen brindar una Conferencia Magistral podrán hacerlo apegándose al temario definido </w:t>
      </w:r>
      <w:r w:rsidR="004A1C50">
        <w:rPr>
          <w:sz w:val="20"/>
          <w:szCs w:val="20"/>
        </w:rPr>
        <w:t>siempre y cuando la conferencia siga disponible</w:t>
      </w:r>
      <w:r w:rsidR="00E23804">
        <w:rPr>
          <w:sz w:val="20"/>
          <w:szCs w:val="20"/>
        </w:rPr>
        <w:t xml:space="preserve"> al momento de solicitarla.</w:t>
      </w:r>
    </w:p>
    <w:p w14:paraId="0ACF5F87" w14:textId="3838E0E9" w:rsidR="00825360" w:rsidRDefault="00825360" w:rsidP="00707F47">
      <w:pPr>
        <w:pStyle w:val="Sinespaciado"/>
        <w:jc w:val="both"/>
        <w:rPr>
          <w:sz w:val="20"/>
          <w:szCs w:val="20"/>
        </w:rPr>
      </w:pPr>
    </w:p>
    <w:p w14:paraId="5079ABD3" w14:textId="2956CBCB" w:rsidR="00825360" w:rsidRDefault="00825360" w:rsidP="00707F47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Temario general y horarios para las Conferencias magistrales:</w:t>
      </w:r>
    </w:p>
    <w:p w14:paraId="657078C4" w14:textId="5218BA62" w:rsidR="00906B18" w:rsidRDefault="00906B18" w:rsidP="00707F47">
      <w:pPr>
        <w:pStyle w:val="Sinespaciado"/>
        <w:jc w:val="both"/>
        <w:rPr>
          <w:sz w:val="20"/>
          <w:szCs w:val="20"/>
        </w:rPr>
      </w:pPr>
    </w:p>
    <w:p w14:paraId="779E382D" w14:textId="5D8C61B4" w:rsidR="00906B18" w:rsidRDefault="00906B18" w:rsidP="00707F47">
      <w:pPr>
        <w:pStyle w:val="Sinespaciado"/>
        <w:jc w:val="both"/>
        <w:rPr>
          <w:sz w:val="20"/>
          <w:szCs w:val="20"/>
        </w:rPr>
      </w:pPr>
      <w:r w:rsidRPr="00483163">
        <w:rPr>
          <w:sz w:val="20"/>
          <w:szCs w:val="20"/>
        </w:rPr>
        <w:t xml:space="preserve">Sala 1 </w:t>
      </w:r>
    </w:p>
    <w:p w14:paraId="6D8D2B34" w14:textId="77777777" w:rsidR="00375256" w:rsidRPr="00483163" w:rsidRDefault="00375256" w:rsidP="00707F47">
      <w:pPr>
        <w:pStyle w:val="Sinespaciado"/>
        <w:jc w:val="both"/>
        <w:rPr>
          <w:sz w:val="20"/>
          <w:szCs w:val="20"/>
        </w:rPr>
      </w:pPr>
    </w:p>
    <w:tbl>
      <w:tblPr>
        <w:tblW w:w="80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1276"/>
        <w:gridCol w:w="1701"/>
      </w:tblGrid>
      <w:tr w:rsidR="008D4D9F" w:rsidRPr="008D4D9F" w14:paraId="48AF290B" w14:textId="77777777" w:rsidTr="001C7939">
        <w:trPr>
          <w:jc w:val="center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572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20BF35" w14:textId="77777777" w:rsidR="008D4D9F" w:rsidRPr="008D4D9F" w:rsidRDefault="008D4D9F" w:rsidP="008D4D9F">
            <w:pPr>
              <w:pStyle w:val="Sinespaciado"/>
              <w:jc w:val="center"/>
              <w:rPr>
                <w:color w:val="FFFFFF" w:themeColor="background1"/>
                <w:sz w:val="22"/>
              </w:rPr>
            </w:pPr>
            <w:r w:rsidRPr="008D4D9F">
              <w:rPr>
                <w:color w:val="FFFFFF" w:themeColor="background1"/>
                <w:sz w:val="22"/>
              </w:rPr>
              <w:t>Tema General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572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54082D" w14:textId="65A4E23F" w:rsidR="008D4D9F" w:rsidRPr="008D4D9F" w:rsidRDefault="008D4D9F" w:rsidP="008D4D9F">
            <w:pPr>
              <w:pStyle w:val="Sinespaciado"/>
              <w:jc w:val="center"/>
              <w:rPr>
                <w:color w:val="FFFFFF" w:themeColor="background1"/>
                <w:sz w:val="22"/>
              </w:rPr>
            </w:pPr>
            <w:r w:rsidRPr="008D4D9F">
              <w:rPr>
                <w:color w:val="FFFFFF" w:themeColor="background1"/>
                <w:sz w:val="22"/>
              </w:rPr>
              <w:t>Día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572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CAA1D5" w14:textId="018870B8" w:rsidR="008D4D9F" w:rsidRPr="008D4D9F" w:rsidRDefault="008D4D9F" w:rsidP="008D4D9F">
            <w:pPr>
              <w:pStyle w:val="Sinespaciado"/>
              <w:jc w:val="center"/>
              <w:rPr>
                <w:color w:val="FFFFFF" w:themeColor="background1"/>
                <w:sz w:val="22"/>
              </w:rPr>
            </w:pPr>
            <w:r w:rsidRPr="008D4D9F">
              <w:rPr>
                <w:color w:val="FFFFFF" w:themeColor="background1"/>
                <w:sz w:val="22"/>
              </w:rPr>
              <w:t>Horario</w:t>
            </w:r>
          </w:p>
        </w:tc>
      </w:tr>
      <w:tr w:rsidR="008D4D9F" w:rsidRPr="008D4D9F" w14:paraId="6AF3516F" w14:textId="77777777" w:rsidTr="001C7939">
        <w:trPr>
          <w:trHeight w:val="266"/>
          <w:jc w:val="center"/>
        </w:trPr>
        <w:tc>
          <w:tcPr>
            <w:tcW w:w="5093" w:type="dxa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C65B79" w14:textId="77777777" w:rsidR="008D4D9F" w:rsidRPr="008D4D9F" w:rsidRDefault="008D4D9F" w:rsidP="008D4D9F">
            <w:pPr>
              <w:pStyle w:val="Sinespaciado"/>
              <w:jc w:val="both"/>
              <w:rPr>
                <w:sz w:val="22"/>
              </w:rPr>
            </w:pPr>
            <w:r w:rsidRPr="008D4D9F">
              <w:rPr>
                <w:sz w:val="22"/>
              </w:rPr>
              <w:t>1.- Globalización y entorno financiero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AFE795" w14:textId="77777777" w:rsidR="008D4D9F" w:rsidRPr="008D4D9F" w:rsidRDefault="008D4D9F" w:rsidP="008D4D9F">
            <w:pPr>
              <w:pStyle w:val="Sinespaciado"/>
              <w:jc w:val="both"/>
              <w:rPr>
                <w:sz w:val="22"/>
              </w:rPr>
            </w:pPr>
            <w:r w:rsidRPr="008D4D9F">
              <w:rPr>
                <w:sz w:val="22"/>
              </w:rPr>
              <w:t xml:space="preserve"> 11 octubre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540292" w14:textId="77777777" w:rsidR="008D4D9F" w:rsidRPr="008D4D9F" w:rsidRDefault="008D4D9F" w:rsidP="008D4D9F">
            <w:pPr>
              <w:pStyle w:val="Sinespaciado"/>
              <w:jc w:val="both"/>
              <w:rPr>
                <w:sz w:val="22"/>
              </w:rPr>
            </w:pPr>
            <w:r w:rsidRPr="008D4D9F">
              <w:rPr>
                <w:sz w:val="22"/>
              </w:rPr>
              <w:t xml:space="preserve">9:00 – 10:00 </w:t>
            </w:r>
          </w:p>
        </w:tc>
      </w:tr>
      <w:tr w:rsidR="008D4D9F" w:rsidRPr="008D4D9F" w14:paraId="38D5BDBF" w14:textId="77777777" w:rsidTr="001C7939">
        <w:trPr>
          <w:jc w:val="center"/>
        </w:trPr>
        <w:tc>
          <w:tcPr>
            <w:tcW w:w="50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880A96" w14:textId="77777777" w:rsidR="008D4D9F" w:rsidRPr="008D4D9F" w:rsidRDefault="008D4D9F" w:rsidP="008D4D9F">
            <w:pPr>
              <w:pStyle w:val="Sinespaciado"/>
              <w:jc w:val="both"/>
              <w:rPr>
                <w:sz w:val="22"/>
              </w:rPr>
            </w:pPr>
            <w:r w:rsidRPr="008D4D9F">
              <w:rPr>
                <w:sz w:val="22"/>
              </w:rPr>
              <w:t>2.- Profesionalización de las PYMES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0AC853" w14:textId="77777777" w:rsidR="008D4D9F" w:rsidRPr="008D4D9F" w:rsidRDefault="008D4D9F" w:rsidP="008D4D9F">
            <w:pPr>
              <w:pStyle w:val="Sinespaciado"/>
              <w:jc w:val="both"/>
              <w:rPr>
                <w:sz w:val="22"/>
              </w:rPr>
            </w:pPr>
            <w:r w:rsidRPr="008D4D9F">
              <w:rPr>
                <w:sz w:val="22"/>
              </w:rPr>
              <w:t>11 octubre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B3FBF4" w14:textId="77777777" w:rsidR="008D4D9F" w:rsidRPr="008D4D9F" w:rsidRDefault="008D4D9F" w:rsidP="008D4D9F">
            <w:pPr>
              <w:pStyle w:val="Sinespaciado"/>
              <w:jc w:val="both"/>
              <w:rPr>
                <w:sz w:val="22"/>
              </w:rPr>
            </w:pPr>
            <w:r w:rsidRPr="008D4D9F">
              <w:rPr>
                <w:sz w:val="22"/>
              </w:rPr>
              <w:t>10:30 – 11:30</w:t>
            </w:r>
          </w:p>
        </w:tc>
      </w:tr>
      <w:tr w:rsidR="008D4D9F" w:rsidRPr="008D4D9F" w14:paraId="74712794" w14:textId="77777777" w:rsidTr="001C7939">
        <w:trPr>
          <w:jc w:val="center"/>
        </w:trPr>
        <w:tc>
          <w:tcPr>
            <w:tcW w:w="50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DD16C2" w14:textId="77777777" w:rsidR="008D4D9F" w:rsidRPr="008D4D9F" w:rsidRDefault="008D4D9F" w:rsidP="008D4D9F">
            <w:pPr>
              <w:pStyle w:val="Sinespaciado"/>
              <w:jc w:val="both"/>
              <w:rPr>
                <w:sz w:val="22"/>
              </w:rPr>
            </w:pPr>
            <w:r w:rsidRPr="008D4D9F">
              <w:rPr>
                <w:sz w:val="22"/>
              </w:rPr>
              <w:t>3.- Transferencia tecnológica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BF1088" w14:textId="77777777" w:rsidR="008D4D9F" w:rsidRPr="008D4D9F" w:rsidRDefault="008D4D9F" w:rsidP="008D4D9F">
            <w:pPr>
              <w:pStyle w:val="Sinespaciado"/>
              <w:jc w:val="both"/>
              <w:rPr>
                <w:sz w:val="22"/>
              </w:rPr>
            </w:pPr>
            <w:r w:rsidRPr="008D4D9F">
              <w:rPr>
                <w:sz w:val="22"/>
              </w:rPr>
              <w:t>12 octubre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E9F537" w14:textId="77777777" w:rsidR="008D4D9F" w:rsidRPr="008D4D9F" w:rsidRDefault="008D4D9F" w:rsidP="008D4D9F">
            <w:pPr>
              <w:pStyle w:val="Sinespaciado"/>
              <w:jc w:val="both"/>
              <w:rPr>
                <w:sz w:val="22"/>
              </w:rPr>
            </w:pPr>
            <w:r w:rsidRPr="008D4D9F">
              <w:rPr>
                <w:sz w:val="22"/>
              </w:rPr>
              <w:t xml:space="preserve">9:00 – 10:00 </w:t>
            </w:r>
          </w:p>
        </w:tc>
      </w:tr>
      <w:tr w:rsidR="008D4D9F" w:rsidRPr="008D4D9F" w14:paraId="6CF235B9" w14:textId="77777777" w:rsidTr="001C7939">
        <w:trPr>
          <w:jc w:val="center"/>
        </w:trPr>
        <w:tc>
          <w:tcPr>
            <w:tcW w:w="50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08487C" w14:textId="77777777" w:rsidR="008D4D9F" w:rsidRPr="008D4D9F" w:rsidRDefault="008D4D9F" w:rsidP="008D4D9F">
            <w:pPr>
              <w:pStyle w:val="Sinespaciado"/>
              <w:jc w:val="both"/>
              <w:rPr>
                <w:sz w:val="22"/>
              </w:rPr>
            </w:pPr>
            <w:r w:rsidRPr="008D4D9F">
              <w:rPr>
                <w:sz w:val="22"/>
              </w:rPr>
              <w:t>4.- Procesos de planeación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D1904B" w14:textId="77777777" w:rsidR="008D4D9F" w:rsidRPr="008D4D9F" w:rsidRDefault="008D4D9F" w:rsidP="008D4D9F">
            <w:pPr>
              <w:pStyle w:val="Sinespaciado"/>
              <w:jc w:val="both"/>
              <w:rPr>
                <w:sz w:val="22"/>
              </w:rPr>
            </w:pPr>
            <w:r w:rsidRPr="008D4D9F">
              <w:rPr>
                <w:sz w:val="22"/>
              </w:rPr>
              <w:t>12 octubre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995F84" w14:textId="77777777" w:rsidR="008D4D9F" w:rsidRPr="008D4D9F" w:rsidRDefault="008D4D9F" w:rsidP="008D4D9F">
            <w:pPr>
              <w:pStyle w:val="Sinespaciado"/>
              <w:jc w:val="both"/>
              <w:rPr>
                <w:sz w:val="22"/>
              </w:rPr>
            </w:pPr>
            <w:r w:rsidRPr="008D4D9F">
              <w:rPr>
                <w:sz w:val="22"/>
              </w:rPr>
              <w:t>10:30 –11:30</w:t>
            </w:r>
          </w:p>
        </w:tc>
      </w:tr>
      <w:tr w:rsidR="008D4D9F" w:rsidRPr="008D4D9F" w14:paraId="5FB026D2" w14:textId="77777777" w:rsidTr="001C7939">
        <w:trPr>
          <w:jc w:val="center"/>
        </w:trPr>
        <w:tc>
          <w:tcPr>
            <w:tcW w:w="50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03F431" w14:textId="77777777" w:rsidR="008D4D9F" w:rsidRPr="008D4D9F" w:rsidRDefault="008D4D9F" w:rsidP="008D4D9F">
            <w:pPr>
              <w:pStyle w:val="Sinespaciado"/>
              <w:jc w:val="both"/>
              <w:rPr>
                <w:sz w:val="22"/>
              </w:rPr>
            </w:pPr>
            <w:r w:rsidRPr="008D4D9F">
              <w:rPr>
                <w:sz w:val="22"/>
              </w:rPr>
              <w:t>5.- El marketing del futuro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BBCA8C" w14:textId="77777777" w:rsidR="008D4D9F" w:rsidRPr="008D4D9F" w:rsidRDefault="008D4D9F" w:rsidP="008D4D9F">
            <w:pPr>
              <w:pStyle w:val="Sinespaciado"/>
              <w:jc w:val="both"/>
              <w:rPr>
                <w:sz w:val="22"/>
              </w:rPr>
            </w:pPr>
            <w:r w:rsidRPr="008D4D9F">
              <w:rPr>
                <w:sz w:val="22"/>
              </w:rPr>
              <w:t>13 octubre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565963" w14:textId="77777777" w:rsidR="008D4D9F" w:rsidRPr="008D4D9F" w:rsidRDefault="008D4D9F" w:rsidP="008D4D9F">
            <w:pPr>
              <w:pStyle w:val="Sinespaciado"/>
              <w:jc w:val="both"/>
              <w:rPr>
                <w:sz w:val="22"/>
              </w:rPr>
            </w:pPr>
            <w:r w:rsidRPr="008D4D9F">
              <w:rPr>
                <w:sz w:val="22"/>
              </w:rPr>
              <w:t xml:space="preserve">9:00 – 10:00 </w:t>
            </w:r>
          </w:p>
        </w:tc>
      </w:tr>
      <w:tr w:rsidR="008D4D9F" w:rsidRPr="008D4D9F" w14:paraId="22F50E67" w14:textId="77777777" w:rsidTr="001C7939">
        <w:trPr>
          <w:jc w:val="center"/>
        </w:trPr>
        <w:tc>
          <w:tcPr>
            <w:tcW w:w="50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CE29CC" w14:textId="77777777" w:rsidR="008D4D9F" w:rsidRPr="008D4D9F" w:rsidRDefault="008D4D9F" w:rsidP="008D4D9F">
            <w:pPr>
              <w:pStyle w:val="Sinespaciado"/>
              <w:jc w:val="both"/>
              <w:rPr>
                <w:sz w:val="22"/>
              </w:rPr>
            </w:pPr>
            <w:r w:rsidRPr="008D4D9F">
              <w:rPr>
                <w:sz w:val="22"/>
              </w:rPr>
              <w:t>6.- Salud, seguridad y bienestar en los centros de trabajo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2632FB" w14:textId="77777777" w:rsidR="008D4D9F" w:rsidRPr="008D4D9F" w:rsidRDefault="008D4D9F" w:rsidP="008D4D9F">
            <w:pPr>
              <w:pStyle w:val="Sinespaciado"/>
              <w:jc w:val="both"/>
              <w:rPr>
                <w:sz w:val="22"/>
              </w:rPr>
            </w:pPr>
            <w:r w:rsidRPr="008D4D9F">
              <w:rPr>
                <w:sz w:val="22"/>
              </w:rPr>
              <w:t>13 octubre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7E7FAE" w14:textId="77777777" w:rsidR="008D4D9F" w:rsidRPr="008D4D9F" w:rsidRDefault="008D4D9F" w:rsidP="008D4D9F">
            <w:pPr>
              <w:pStyle w:val="Sinespaciado"/>
              <w:jc w:val="both"/>
              <w:rPr>
                <w:sz w:val="22"/>
              </w:rPr>
            </w:pPr>
            <w:r w:rsidRPr="008D4D9F">
              <w:rPr>
                <w:sz w:val="22"/>
              </w:rPr>
              <w:t>10:30 – 11:30</w:t>
            </w:r>
          </w:p>
        </w:tc>
      </w:tr>
    </w:tbl>
    <w:p w14:paraId="23810FF5" w14:textId="77777777" w:rsidR="00E15805" w:rsidRDefault="00E15805" w:rsidP="007A35DA">
      <w:pPr>
        <w:pStyle w:val="Sinespaciado"/>
        <w:jc w:val="both"/>
        <w:rPr>
          <w:sz w:val="20"/>
          <w:szCs w:val="20"/>
        </w:rPr>
      </w:pPr>
    </w:p>
    <w:p w14:paraId="18A78435" w14:textId="5D4A3B65" w:rsidR="00D80DEF" w:rsidRPr="00483163" w:rsidRDefault="00D80DEF" w:rsidP="007A35DA">
      <w:pPr>
        <w:pStyle w:val="Sinespaciado"/>
        <w:jc w:val="both"/>
        <w:rPr>
          <w:sz w:val="20"/>
          <w:szCs w:val="20"/>
        </w:rPr>
      </w:pPr>
      <w:r w:rsidRPr="00483163">
        <w:rPr>
          <w:sz w:val="20"/>
          <w:szCs w:val="20"/>
        </w:rPr>
        <w:t xml:space="preserve">Sala </w:t>
      </w:r>
      <w:r w:rsidR="007A35DA" w:rsidRPr="00483163">
        <w:rPr>
          <w:sz w:val="20"/>
          <w:szCs w:val="20"/>
        </w:rPr>
        <w:t>2</w:t>
      </w:r>
    </w:p>
    <w:p w14:paraId="25C1A24E" w14:textId="73E12F6E" w:rsidR="008D4D9F" w:rsidRDefault="008D4D9F" w:rsidP="0005125B">
      <w:pPr>
        <w:pStyle w:val="Sinespaciado"/>
        <w:jc w:val="both"/>
        <w:rPr>
          <w:szCs w:val="24"/>
          <w:u w:val="single"/>
        </w:rPr>
      </w:pPr>
    </w:p>
    <w:tbl>
      <w:tblPr>
        <w:tblW w:w="80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1276"/>
        <w:gridCol w:w="1701"/>
      </w:tblGrid>
      <w:tr w:rsidR="001C7939" w:rsidRPr="001C7939" w14:paraId="424062C5" w14:textId="77777777" w:rsidTr="001C7939">
        <w:trPr>
          <w:trHeight w:val="71"/>
          <w:jc w:val="center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572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6E1A66" w14:textId="77777777" w:rsidR="001C7939" w:rsidRPr="001C7939" w:rsidRDefault="001C7939" w:rsidP="001C7939">
            <w:pPr>
              <w:pStyle w:val="Sinespaciado"/>
              <w:jc w:val="center"/>
              <w:rPr>
                <w:color w:val="FFFFFF" w:themeColor="background1"/>
                <w:sz w:val="22"/>
              </w:rPr>
            </w:pPr>
            <w:r w:rsidRPr="001C7939">
              <w:rPr>
                <w:color w:val="FFFFFF" w:themeColor="background1"/>
                <w:sz w:val="22"/>
              </w:rPr>
              <w:t>Tema General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572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F79426" w14:textId="4105201A" w:rsidR="001C7939" w:rsidRPr="001C7939" w:rsidRDefault="001C7939" w:rsidP="001C7939">
            <w:pPr>
              <w:pStyle w:val="Sinespaciado"/>
              <w:jc w:val="center"/>
              <w:rPr>
                <w:color w:val="FFFFFF" w:themeColor="background1"/>
                <w:sz w:val="22"/>
              </w:rPr>
            </w:pPr>
            <w:r w:rsidRPr="001C7939">
              <w:rPr>
                <w:color w:val="FFFFFF" w:themeColor="background1"/>
                <w:sz w:val="22"/>
              </w:rPr>
              <w:t>Día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572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FB2828" w14:textId="7CAD6127" w:rsidR="001C7939" w:rsidRPr="001C7939" w:rsidRDefault="001C7939" w:rsidP="001C7939">
            <w:pPr>
              <w:pStyle w:val="Sinespaciado"/>
              <w:jc w:val="center"/>
              <w:rPr>
                <w:color w:val="FFFFFF" w:themeColor="background1"/>
                <w:sz w:val="22"/>
              </w:rPr>
            </w:pPr>
            <w:r w:rsidRPr="001C7939">
              <w:rPr>
                <w:color w:val="FFFFFF" w:themeColor="background1"/>
                <w:sz w:val="22"/>
              </w:rPr>
              <w:t>Horario</w:t>
            </w:r>
          </w:p>
        </w:tc>
      </w:tr>
      <w:tr w:rsidR="001C7939" w:rsidRPr="001C7939" w14:paraId="15242111" w14:textId="77777777" w:rsidTr="001C7939">
        <w:trPr>
          <w:trHeight w:val="266"/>
          <w:jc w:val="center"/>
        </w:trPr>
        <w:tc>
          <w:tcPr>
            <w:tcW w:w="5093" w:type="dxa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19EA0C" w14:textId="77777777" w:rsidR="001C7939" w:rsidRPr="001C7939" w:rsidRDefault="001C7939" w:rsidP="001C7939">
            <w:pPr>
              <w:pStyle w:val="Sinespaciado"/>
              <w:jc w:val="both"/>
              <w:rPr>
                <w:sz w:val="22"/>
              </w:rPr>
            </w:pPr>
            <w:r w:rsidRPr="001C7939">
              <w:rPr>
                <w:sz w:val="22"/>
              </w:rPr>
              <w:t>7.- Formación Capacitación y desarrollo de talento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3496F6" w14:textId="77777777" w:rsidR="001C7939" w:rsidRPr="001C7939" w:rsidRDefault="001C7939" w:rsidP="001C7939">
            <w:pPr>
              <w:pStyle w:val="Sinespaciado"/>
              <w:jc w:val="both"/>
              <w:rPr>
                <w:sz w:val="22"/>
              </w:rPr>
            </w:pPr>
            <w:r w:rsidRPr="001C7939">
              <w:rPr>
                <w:sz w:val="22"/>
              </w:rPr>
              <w:t xml:space="preserve"> 11 octubre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905BF2" w14:textId="77777777" w:rsidR="001C7939" w:rsidRPr="001C7939" w:rsidRDefault="001C7939" w:rsidP="001C7939">
            <w:pPr>
              <w:pStyle w:val="Sinespaciado"/>
              <w:jc w:val="both"/>
              <w:rPr>
                <w:sz w:val="22"/>
              </w:rPr>
            </w:pPr>
            <w:r w:rsidRPr="001C7939">
              <w:rPr>
                <w:sz w:val="22"/>
              </w:rPr>
              <w:t xml:space="preserve">9:00 – 10:00 </w:t>
            </w:r>
          </w:p>
        </w:tc>
      </w:tr>
      <w:tr w:rsidR="001C7939" w:rsidRPr="001C7939" w14:paraId="777B41B3" w14:textId="77777777" w:rsidTr="001C7939">
        <w:trPr>
          <w:jc w:val="center"/>
        </w:trPr>
        <w:tc>
          <w:tcPr>
            <w:tcW w:w="50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154DF6" w14:textId="77777777" w:rsidR="001C7939" w:rsidRPr="001C7939" w:rsidRDefault="001C7939" w:rsidP="001C7939">
            <w:pPr>
              <w:pStyle w:val="Sinespaciado"/>
              <w:jc w:val="both"/>
              <w:rPr>
                <w:sz w:val="22"/>
              </w:rPr>
            </w:pPr>
            <w:r w:rsidRPr="001C7939">
              <w:rPr>
                <w:sz w:val="22"/>
              </w:rPr>
              <w:t>8.- Alternativas energéticas para la industria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5CA678" w14:textId="77777777" w:rsidR="001C7939" w:rsidRPr="001C7939" w:rsidRDefault="001C7939" w:rsidP="001C7939">
            <w:pPr>
              <w:pStyle w:val="Sinespaciado"/>
              <w:jc w:val="both"/>
              <w:rPr>
                <w:sz w:val="22"/>
              </w:rPr>
            </w:pPr>
            <w:r w:rsidRPr="001C7939">
              <w:rPr>
                <w:sz w:val="22"/>
              </w:rPr>
              <w:t>11 octubre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6B03BC" w14:textId="77777777" w:rsidR="001C7939" w:rsidRPr="001C7939" w:rsidRDefault="001C7939" w:rsidP="001C7939">
            <w:pPr>
              <w:pStyle w:val="Sinespaciado"/>
              <w:jc w:val="both"/>
              <w:rPr>
                <w:sz w:val="22"/>
              </w:rPr>
            </w:pPr>
            <w:r w:rsidRPr="001C7939">
              <w:rPr>
                <w:sz w:val="22"/>
              </w:rPr>
              <w:t>10:30 – 11:30</w:t>
            </w:r>
          </w:p>
        </w:tc>
      </w:tr>
      <w:tr w:rsidR="001C7939" w:rsidRPr="001C7939" w14:paraId="469D736F" w14:textId="77777777" w:rsidTr="001C7939">
        <w:trPr>
          <w:jc w:val="center"/>
        </w:trPr>
        <w:tc>
          <w:tcPr>
            <w:tcW w:w="50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945A5A" w14:textId="77777777" w:rsidR="001C7939" w:rsidRPr="001C7939" w:rsidRDefault="001C7939" w:rsidP="001C7939">
            <w:pPr>
              <w:pStyle w:val="Sinespaciado"/>
              <w:jc w:val="both"/>
              <w:rPr>
                <w:sz w:val="22"/>
              </w:rPr>
            </w:pPr>
            <w:r w:rsidRPr="001C7939">
              <w:rPr>
                <w:sz w:val="22"/>
              </w:rPr>
              <w:t>9.- El futuro de la automatización industrial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5AFEF2" w14:textId="77777777" w:rsidR="001C7939" w:rsidRPr="001C7939" w:rsidRDefault="001C7939" w:rsidP="001C7939">
            <w:pPr>
              <w:pStyle w:val="Sinespaciado"/>
              <w:jc w:val="both"/>
              <w:rPr>
                <w:sz w:val="22"/>
              </w:rPr>
            </w:pPr>
            <w:r w:rsidRPr="001C7939">
              <w:rPr>
                <w:sz w:val="22"/>
              </w:rPr>
              <w:t>12 octubre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F351FF" w14:textId="77777777" w:rsidR="001C7939" w:rsidRPr="001C7939" w:rsidRDefault="001C7939" w:rsidP="001C7939">
            <w:pPr>
              <w:pStyle w:val="Sinespaciado"/>
              <w:jc w:val="both"/>
              <w:rPr>
                <w:sz w:val="22"/>
              </w:rPr>
            </w:pPr>
            <w:r w:rsidRPr="001C7939">
              <w:rPr>
                <w:sz w:val="22"/>
              </w:rPr>
              <w:t xml:space="preserve">9:00 – 10:00 </w:t>
            </w:r>
          </w:p>
        </w:tc>
      </w:tr>
      <w:tr w:rsidR="001C7939" w:rsidRPr="001C7939" w14:paraId="087319DC" w14:textId="77777777" w:rsidTr="001C7939">
        <w:trPr>
          <w:jc w:val="center"/>
        </w:trPr>
        <w:tc>
          <w:tcPr>
            <w:tcW w:w="50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625453" w14:textId="77777777" w:rsidR="001C7939" w:rsidRPr="001C7939" w:rsidRDefault="001C7939" w:rsidP="001C7939">
            <w:pPr>
              <w:pStyle w:val="Sinespaciado"/>
              <w:jc w:val="both"/>
              <w:rPr>
                <w:sz w:val="22"/>
              </w:rPr>
            </w:pPr>
            <w:r w:rsidRPr="001C7939">
              <w:rPr>
                <w:sz w:val="22"/>
              </w:rPr>
              <w:t>10.- Diseño y gestión de procesos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49B650" w14:textId="77777777" w:rsidR="001C7939" w:rsidRPr="001C7939" w:rsidRDefault="001C7939" w:rsidP="001C7939">
            <w:pPr>
              <w:pStyle w:val="Sinespaciado"/>
              <w:jc w:val="both"/>
              <w:rPr>
                <w:sz w:val="22"/>
              </w:rPr>
            </w:pPr>
            <w:r w:rsidRPr="001C7939">
              <w:rPr>
                <w:sz w:val="22"/>
              </w:rPr>
              <w:t>12 octubre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E403D0" w14:textId="77777777" w:rsidR="001C7939" w:rsidRPr="001C7939" w:rsidRDefault="001C7939" w:rsidP="001C7939">
            <w:pPr>
              <w:pStyle w:val="Sinespaciado"/>
              <w:jc w:val="both"/>
              <w:rPr>
                <w:sz w:val="22"/>
              </w:rPr>
            </w:pPr>
            <w:r w:rsidRPr="001C7939">
              <w:rPr>
                <w:sz w:val="22"/>
              </w:rPr>
              <w:t>10:30 – 11:30</w:t>
            </w:r>
          </w:p>
        </w:tc>
      </w:tr>
      <w:tr w:rsidR="001C7939" w:rsidRPr="001C7939" w14:paraId="5DBF553E" w14:textId="77777777" w:rsidTr="001C7939">
        <w:trPr>
          <w:jc w:val="center"/>
        </w:trPr>
        <w:tc>
          <w:tcPr>
            <w:tcW w:w="50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B3B17D" w14:textId="77777777" w:rsidR="001C7939" w:rsidRPr="001C7939" w:rsidRDefault="001C7939" w:rsidP="001C7939">
            <w:pPr>
              <w:pStyle w:val="Sinespaciado"/>
              <w:jc w:val="both"/>
              <w:rPr>
                <w:sz w:val="22"/>
              </w:rPr>
            </w:pPr>
            <w:r w:rsidRPr="001C7939">
              <w:rPr>
                <w:sz w:val="22"/>
              </w:rPr>
              <w:t>11.- Conectividad y el uso de nuevas tecnologías.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ACD477" w14:textId="77777777" w:rsidR="001C7939" w:rsidRPr="001C7939" w:rsidRDefault="001C7939" w:rsidP="001C7939">
            <w:pPr>
              <w:pStyle w:val="Sinespaciado"/>
              <w:jc w:val="both"/>
              <w:rPr>
                <w:sz w:val="22"/>
              </w:rPr>
            </w:pPr>
            <w:r w:rsidRPr="001C7939">
              <w:rPr>
                <w:sz w:val="22"/>
              </w:rPr>
              <w:t>13 octubre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5F9AB8" w14:textId="77777777" w:rsidR="001C7939" w:rsidRPr="001C7939" w:rsidRDefault="001C7939" w:rsidP="001C7939">
            <w:pPr>
              <w:pStyle w:val="Sinespaciado"/>
              <w:jc w:val="both"/>
              <w:rPr>
                <w:sz w:val="22"/>
              </w:rPr>
            </w:pPr>
            <w:r w:rsidRPr="001C7939">
              <w:rPr>
                <w:sz w:val="22"/>
              </w:rPr>
              <w:t xml:space="preserve">9:00 – 10:00 </w:t>
            </w:r>
          </w:p>
        </w:tc>
      </w:tr>
      <w:tr w:rsidR="001C7939" w:rsidRPr="001C7939" w14:paraId="6F633252" w14:textId="77777777" w:rsidTr="001C7939">
        <w:trPr>
          <w:jc w:val="center"/>
        </w:trPr>
        <w:tc>
          <w:tcPr>
            <w:tcW w:w="50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36188C" w14:textId="77777777" w:rsidR="001C7939" w:rsidRPr="001C7939" w:rsidRDefault="001C7939" w:rsidP="001C7939">
            <w:pPr>
              <w:pStyle w:val="Sinespaciado"/>
              <w:jc w:val="both"/>
              <w:rPr>
                <w:sz w:val="22"/>
              </w:rPr>
            </w:pPr>
            <w:r w:rsidRPr="001C7939">
              <w:rPr>
                <w:sz w:val="22"/>
                <w:lang w:val="es-419"/>
              </w:rPr>
              <w:t>12.- Control de calidad, condición de competitividad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58715A" w14:textId="77777777" w:rsidR="001C7939" w:rsidRPr="001C7939" w:rsidRDefault="001C7939" w:rsidP="001C7939">
            <w:pPr>
              <w:pStyle w:val="Sinespaciado"/>
              <w:jc w:val="both"/>
              <w:rPr>
                <w:sz w:val="22"/>
              </w:rPr>
            </w:pPr>
            <w:r w:rsidRPr="001C7939">
              <w:rPr>
                <w:sz w:val="22"/>
              </w:rPr>
              <w:t>13 octubre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014FE8" w14:textId="77777777" w:rsidR="001C7939" w:rsidRPr="001C7939" w:rsidRDefault="001C7939" w:rsidP="001C7939">
            <w:pPr>
              <w:pStyle w:val="Sinespaciado"/>
              <w:jc w:val="both"/>
              <w:rPr>
                <w:sz w:val="22"/>
              </w:rPr>
            </w:pPr>
            <w:r w:rsidRPr="001C7939">
              <w:rPr>
                <w:sz w:val="22"/>
              </w:rPr>
              <w:t>10:30 – 11:30</w:t>
            </w:r>
          </w:p>
        </w:tc>
      </w:tr>
    </w:tbl>
    <w:p w14:paraId="20E584FA" w14:textId="77777777" w:rsidR="001C7939" w:rsidRPr="001C7939" w:rsidRDefault="001C7939" w:rsidP="0005125B">
      <w:pPr>
        <w:pStyle w:val="Sinespaciado"/>
        <w:jc w:val="both"/>
        <w:rPr>
          <w:sz w:val="22"/>
        </w:rPr>
      </w:pPr>
    </w:p>
    <w:p w14:paraId="0D9D9539" w14:textId="77777777" w:rsidR="008D4D9F" w:rsidRDefault="008D4D9F" w:rsidP="0005125B">
      <w:pPr>
        <w:pStyle w:val="Sinespaciado"/>
        <w:jc w:val="both"/>
        <w:rPr>
          <w:szCs w:val="24"/>
          <w:u w:val="single"/>
        </w:rPr>
      </w:pPr>
    </w:p>
    <w:p w14:paraId="0FC7E542" w14:textId="29AFCE92" w:rsidR="0005125B" w:rsidRPr="00524518" w:rsidRDefault="001C7939" w:rsidP="0005125B">
      <w:pPr>
        <w:pStyle w:val="Sinespaciado"/>
        <w:jc w:val="both"/>
        <w:rPr>
          <w:szCs w:val="24"/>
          <w:u w:val="single"/>
        </w:rPr>
      </w:pPr>
      <w:r>
        <w:rPr>
          <w:szCs w:val="24"/>
          <w:u w:val="single"/>
        </w:rPr>
        <w:t>Se</w:t>
      </w:r>
      <w:r w:rsidR="0005125B">
        <w:rPr>
          <w:szCs w:val="24"/>
          <w:u w:val="single"/>
        </w:rPr>
        <w:t>siones de vinculación</w:t>
      </w:r>
    </w:p>
    <w:p w14:paraId="3D70144F" w14:textId="4679FEEA" w:rsidR="0005125B" w:rsidRDefault="0005125B" w:rsidP="0005125B">
      <w:pPr>
        <w:pStyle w:val="Sinespaciado"/>
        <w:jc w:val="both"/>
        <w:rPr>
          <w:sz w:val="20"/>
          <w:szCs w:val="20"/>
          <w:u w:val="single"/>
        </w:rPr>
      </w:pPr>
    </w:p>
    <w:p w14:paraId="329D7CDF" w14:textId="529306EF" w:rsidR="00D80DEF" w:rsidRPr="00483163" w:rsidRDefault="00D80DEF" w:rsidP="0005125B">
      <w:pPr>
        <w:pStyle w:val="Sinespaciado"/>
        <w:jc w:val="both"/>
        <w:rPr>
          <w:i/>
          <w:iCs/>
          <w:color w:val="595959" w:themeColor="text1" w:themeTint="A6"/>
          <w:sz w:val="20"/>
          <w:szCs w:val="20"/>
        </w:rPr>
      </w:pPr>
      <w:r w:rsidRPr="00483163">
        <w:rPr>
          <w:sz w:val="20"/>
          <w:szCs w:val="20"/>
        </w:rPr>
        <w:t xml:space="preserve">Sala </w:t>
      </w:r>
      <w:r w:rsidR="006433F4" w:rsidRPr="00483163">
        <w:rPr>
          <w:sz w:val="20"/>
          <w:szCs w:val="20"/>
        </w:rPr>
        <w:t>1</w:t>
      </w:r>
      <w:r w:rsidRPr="00483163">
        <w:rPr>
          <w:sz w:val="20"/>
          <w:szCs w:val="20"/>
        </w:rPr>
        <w:t xml:space="preserve">: </w:t>
      </w:r>
    </w:p>
    <w:p w14:paraId="5ECC4529" w14:textId="375002ED" w:rsidR="00D80DEF" w:rsidRDefault="00D80DEF" w:rsidP="00D80DEF">
      <w:pPr>
        <w:pStyle w:val="Sinespaciado"/>
        <w:jc w:val="both"/>
        <w:rPr>
          <w:sz w:val="20"/>
          <w:szCs w:val="20"/>
          <w:u w:val="single"/>
        </w:rPr>
      </w:pPr>
    </w:p>
    <w:tbl>
      <w:tblPr>
        <w:tblW w:w="835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1417"/>
        <w:gridCol w:w="1560"/>
      </w:tblGrid>
      <w:tr w:rsidR="0046501A" w:rsidRPr="0046501A" w14:paraId="398799B1" w14:textId="77777777" w:rsidTr="0046501A">
        <w:trPr>
          <w:trHeight w:val="244"/>
          <w:jc w:val="center"/>
        </w:trPr>
        <w:tc>
          <w:tcPr>
            <w:tcW w:w="53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572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4DEBA6" w14:textId="77777777" w:rsidR="0046501A" w:rsidRPr="0046501A" w:rsidRDefault="0046501A" w:rsidP="0046501A">
            <w:pPr>
              <w:pStyle w:val="Sinespaciado"/>
              <w:jc w:val="center"/>
              <w:rPr>
                <w:color w:val="FFFFFF" w:themeColor="background1"/>
                <w:sz w:val="22"/>
              </w:rPr>
            </w:pPr>
            <w:r w:rsidRPr="0046501A">
              <w:rPr>
                <w:color w:val="FFFFFF" w:themeColor="background1"/>
                <w:sz w:val="22"/>
              </w:rPr>
              <w:t>Tema de vinculación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572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55FC86" w14:textId="2CA6507C" w:rsidR="0046501A" w:rsidRPr="0046501A" w:rsidRDefault="0046501A" w:rsidP="0046501A">
            <w:pPr>
              <w:pStyle w:val="Sinespaciado"/>
              <w:jc w:val="center"/>
              <w:rPr>
                <w:color w:val="FFFFFF" w:themeColor="background1"/>
                <w:sz w:val="22"/>
              </w:rPr>
            </w:pPr>
            <w:r w:rsidRPr="0046501A">
              <w:rPr>
                <w:color w:val="FFFFFF" w:themeColor="background1"/>
                <w:sz w:val="22"/>
              </w:rPr>
              <w:t>Día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572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C56385" w14:textId="036A7E37" w:rsidR="0046501A" w:rsidRPr="0046501A" w:rsidRDefault="0046501A" w:rsidP="0046501A">
            <w:pPr>
              <w:pStyle w:val="Sinespaciado"/>
              <w:jc w:val="center"/>
              <w:rPr>
                <w:color w:val="FFFFFF" w:themeColor="background1"/>
                <w:sz w:val="22"/>
              </w:rPr>
            </w:pPr>
            <w:r w:rsidRPr="0046501A">
              <w:rPr>
                <w:color w:val="FFFFFF" w:themeColor="background1"/>
                <w:sz w:val="22"/>
              </w:rPr>
              <w:t>Horario</w:t>
            </w:r>
          </w:p>
        </w:tc>
      </w:tr>
      <w:tr w:rsidR="0046501A" w:rsidRPr="0046501A" w14:paraId="7DDE9FD0" w14:textId="77777777" w:rsidTr="0046501A">
        <w:trPr>
          <w:trHeight w:val="266"/>
          <w:jc w:val="center"/>
        </w:trPr>
        <w:tc>
          <w:tcPr>
            <w:tcW w:w="5377" w:type="dxa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1FF3DE" w14:textId="77777777" w:rsidR="0046501A" w:rsidRPr="0046501A" w:rsidRDefault="0046501A" w:rsidP="0046501A">
            <w:pPr>
              <w:pStyle w:val="Sinespaciado"/>
              <w:jc w:val="both"/>
              <w:rPr>
                <w:sz w:val="22"/>
              </w:rPr>
            </w:pPr>
            <w:r w:rsidRPr="0046501A">
              <w:rPr>
                <w:sz w:val="22"/>
              </w:rPr>
              <w:t>1.- Formación, capacitación, consultoría y coaching.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DB59F3" w14:textId="77777777" w:rsidR="0046501A" w:rsidRPr="0046501A" w:rsidRDefault="0046501A" w:rsidP="0046501A">
            <w:pPr>
              <w:pStyle w:val="Sinespaciado"/>
              <w:jc w:val="both"/>
              <w:rPr>
                <w:sz w:val="22"/>
              </w:rPr>
            </w:pPr>
            <w:r w:rsidRPr="0046501A">
              <w:rPr>
                <w:sz w:val="22"/>
              </w:rPr>
              <w:t>11 octubre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169201" w14:textId="77777777" w:rsidR="0046501A" w:rsidRPr="0046501A" w:rsidRDefault="0046501A" w:rsidP="0046501A">
            <w:pPr>
              <w:pStyle w:val="Sinespaciado"/>
              <w:jc w:val="both"/>
              <w:rPr>
                <w:sz w:val="22"/>
              </w:rPr>
            </w:pPr>
            <w:r w:rsidRPr="0046501A">
              <w:rPr>
                <w:sz w:val="22"/>
              </w:rPr>
              <w:t xml:space="preserve">14:00 – 16:30 </w:t>
            </w:r>
          </w:p>
          <w:p w14:paraId="7CEBD1DA" w14:textId="77777777" w:rsidR="0046501A" w:rsidRPr="0046501A" w:rsidRDefault="0046501A" w:rsidP="0046501A">
            <w:pPr>
              <w:pStyle w:val="Sinespaciado"/>
              <w:jc w:val="both"/>
              <w:rPr>
                <w:sz w:val="22"/>
              </w:rPr>
            </w:pPr>
            <w:r w:rsidRPr="0046501A">
              <w:rPr>
                <w:sz w:val="22"/>
              </w:rPr>
              <w:t xml:space="preserve">17:30 – 19:30 </w:t>
            </w:r>
          </w:p>
        </w:tc>
      </w:tr>
      <w:tr w:rsidR="0046501A" w:rsidRPr="0046501A" w14:paraId="1E20EF46" w14:textId="77777777" w:rsidTr="0046501A">
        <w:trPr>
          <w:jc w:val="center"/>
        </w:trPr>
        <w:tc>
          <w:tcPr>
            <w:tcW w:w="537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A5F3B5" w14:textId="77777777" w:rsidR="0046501A" w:rsidRPr="0046501A" w:rsidRDefault="0046501A" w:rsidP="0046501A">
            <w:pPr>
              <w:pStyle w:val="Sinespaciado"/>
              <w:jc w:val="both"/>
              <w:rPr>
                <w:sz w:val="22"/>
              </w:rPr>
            </w:pPr>
            <w:r w:rsidRPr="0046501A">
              <w:rPr>
                <w:sz w:val="22"/>
              </w:rPr>
              <w:t>2.- Calidad y gestión de procesos.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835E6A" w14:textId="77777777" w:rsidR="0046501A" w:rsidRPr="0046501A" w:rsidRDefault="0046501A" w:rsidP="0046501A">
            <w:pPr>
              <w:pStyle w:val="Sinespaciado"/>
              <w:jc w:val="both"/>
              <w:rPr>
                <w:sz w:val="22"/>
              </w:rPr>
            </w:pPr>
            <w:r w:rsidRPr="0046501A">
              <w:rPr>
                <w:sz w:val="22"/>
              </w:rPr>
              <w:t>12 octubre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C9E56C" w14:textId="77777777" w:rsidR="0046501A" w:rsidRPr="0046501A" w:rsidRDefault="0046501A" w:rsidP="0046501A">
            <w:pPr>
              <w:pStyle w:val="Sinespaciado"/>
              <w:jc w:val="both"/>
              <w:rPr>
                <w:sz w:val="22"/>
              </w:rPr>
            </w:pPr>
            <w:r w:rsidRPr="0046501A">
              <w:rPr>
                <w:sz w:val="22"/>
              </w:rPr>
              <w:t xml:space="preserve">14:00 – 16:30 </w:t>
            </w:r>
          </w:p>
          <w:p w14:paraId="1F731CB4" w14:textId="77777777" w:rsidR="0046501A" w:rsidRPr="0046501A" w:rsidRDefault="0046501A" w:rsidP="0046501A">
            <w:pPr>
              <w:pStyle w:val="Sinespaciado"/>
              <w:jc w:val="both"/>
              <w:rPr>
                <w:sz w:val="22"/>
              </w:rPr>
            </w:pPr>
            <w:r w:rsidRPr="0046501A">
              <w:rPr>
                <w:sz w:val="22"/>
              </w:rPr>
              <w:t xml:space="preserve">17:30 – 19:30 </w:t>
            </w:r>
          </w:p>
        </w:tc>
      </w:tr>
      <w:tr w:rsidR="0046501A" w:rsidRPr="0046501A" w14:paraId="355BE78E" w14:textId="77777777" w:rsidTr="0046501A">
        <w:trPr>
          <w:jc w:val="center"/>
        </w:trPr>
        <w:tc>
          <w:tcPr>
            <w:tcW w:w="537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8807A6" w14:textId="77777777" w:rsidR="0046501A" w:rsidRPr="0046501A" w:rsidRDefault="0046501A" w:rsidP="0046501A">
            <w:pPr>
              <w:pStyle w:val="Sinespaciado"/>
              <w:jc w:val="both"/>
              <w:rPr>
                <w:sz w:val="22"/>
              </w:rPr>
            </w:pPr>
            <w:r w:rsidRPr="0046501A">
              <w:rPr>
                <w:sz w:val="22"/>
              </w:rPr>
              <w:t>3.- Integración de procesos de automatización y empresas 4.0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9A667D" w14:textId="77777777" w:rsidR="0046501A" w:rsidRPr="0046501A" w:rsidRDefault="0046501A" w:rsidP="0046501A">
            <w:pPr>
              <w:pStyle w:val="Sinespaciado"/>
              <w:jc w:val="both"/>
              <w:rPr>
                <w:sz w:val="22"/>
              </w:rPr>
            </w:pPr>
            <w:r w:rsidRPr="0046501A">
              <w:rPr>
                <w:sz w:val="22"/>
              </w:rPr>
              <w:t>13 octubre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5A9491" w14:textId="77777777" w:rsidR="0046501A" w:rsidRPr="0046501A" w:rsidRDefault="0046501A" w:rsidP="0046501A">
            <w:pPr>
              <w:pStyle w:val="Sinespaciado"/>
              <w:jc w:val="both"/>
              <w:rPr>
                <w:sz w:val="22"/>
              </w:rPr>
            </w:pPr>
            <w:r w:rsidRPr="0046501A">
              <w:rPr>
                <w:sz w:val="22"/>
              </w:rPr>
              <w:t xml:space="preserve">14:00 – 16:30 </w:t>
            </w:r>
          </w:p>
          <w:p w14:paraId="09023946" w14:textId="77777777" w:rsidR="0046501A" w:rsidRPr="0046501A" w:rsidRDefault="0046501A" w:rsidP="0046501A">
            <w:pPr>
              <w:pStyle w:val="Sinespaciado"/>
              <w:jc w:val="both"/>
              <w:rPr>
                <w:sz w:val="22"/>
              </w:rPr>
            </w:pPr>
            <w:r w:rsidRPr="0046501A">
              <w:rPr>
                <w:sz w:val="22"/>
              </w:rPr>
              <w:t xml:space="preserve">17:30 – 19:30 </w:t>
            </w:r>
          </w:p>
        </w:tc>
      </w:tr>
    </w:tbl>
    <w:p w14:paraId="138D20B5" w14:textId="77777777" w:rsidR="0046501A" w:rsidRDefault="0046501A" w:rsidP="00D80DEF">
      <w:pPr>
        <w:pStyle w:val="Sinespaciado"/>
        <w:jc w:val="both"/>
        <w:rPr>
          <w:sz w:val="20"/>
          <w:szCs w:val="20"/>
          <w:u w:val="single"/>
        </w:rPr>
      </w:pPr>
    </w:p>
    <w:p w14:paraId="5CB473F8" w14:textId="776A2937" w:rsidR="006433F4" w:rsidRPr="00483163" w:rsidRDefault="006433F4" w:rsidP="006433F4">
      <w:pPr>
        <w:pStyle w:val="Sinespaciado"/>
        <w:jc w:val="both"/>
        <w:rPr>
          <w:i/>
          <w:iCs/>
          <w:color w:val="595959" w:themeColor="text1" w:themeTint="A6"/>
          <w:sz w:val="20"/>
          <w:szCs w:val="20"/>
        </w:rPr>
      </w:pPr>
      <w:r w:rsidRPr="00483163">
        <w:rPr>
          <w:sz w:val="20"/>
          <w:szCs w:val="20"/>
        </w:rPr>
        <w:t xml:space="preserve">Sala 2: </w:t>
      </w:r>
    </w:p>
    <w:p w14:paraId="04C2C8D2" w14:textId="370FD446" w:rsidR="000D67E9" w:rsidRDefault="000D67E9" w:rsidP="00450325">
      <w:pPr>
        <w:pStyle w:val="Sinespaciado"/>
        <w:jc w:val="both"/>
        <w:rPr>
          <w:sz w:val="20"/>
          <w:szCs w:val="20"/>
        </w:rPr>
      </w:pPr>
    </w:p>
    <w:tbl>
      <w:tblPr>
        <w:tblW w:w="82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1417"/>
        <w:gridCol w:w="1418"/>
      </w:tblGrid>
      <w:tr w:rsidR="0046501A" w:rsidRPr="0046501A" w14:paraId="794A6221" w14:textId="77777777" w:rsidTr="00711F58">
        <w:trPr>
          <w:jc w:val="center"/>
        </w:trPr>
        <w:tc>
          <w:tcPr>
            <w:tcW w:w="53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572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6168D3" w14:textId="77777777" w:rsidR="0046501A" w:rsidRPr="0046501A" w:rsidRDefault="0046501A" w:rsidP="0046501A">
            <w:pPr>
              <w:pStyle w:val="Sinespaciado"/>
              <w:jc w:val="center"/>
              <w:rPr>
                <w:color w:val="FFFFFF" w:themeColor="background1"/>
                <w:sz w:val="22"/>
              </w:rPr>
            </w:pPr>
            <w:r w:rsidRPr="0046501A">
              <w:rPr>
                <w:color w:val="FFFFFF" w:themeColor="background1"/>
                <w:sz w:val="22"/>
              </w:rPr>
              <w:t>Tema General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572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FF1F5F" w14:textId="1E811BE7" w:rsidR="0046501A" w:rsidRPr="0046501A" w:rsidRDefault="0046501A" w:rsidP="0046501A">
            <w:pPr>
              <w:pStyle w:val="Sinespaciado"/>
              <w:jc w:val="center"/>
              <w:rPr>
                <w:color w:val="FFFFFF" w:themeColor="background1"/>
                <w:sz w:val="22"/>
              </w:rPr>
            </w:pPr>
            <w:r w:rsidRPr="0046501A">
              <w:rPr>
                <w:color w:val="FFFFFF" w:themeColor="background1"/>
                <w:sz w:val="22"/>
              </w:rPr>
              <w:t>Día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572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636C9B" w14:textId="5A183778" w:rsidR="0046501A" w:rsidRPr="0046501A" w:rsidRDefault="0046501A" w:rsidP="0046501A">
            <w:pPr>
              <w:pStyle w:val="Sinespaciado"/>
              <w:jc w:val="center"/>
              <w:rPr>
                <w:color w:val="FFFFFF" w:themeColor="background1"/>
                <w:sz w:val="22"/>
              </w:rPr>
            </w:pPr>
            <w:r w:rsidRPr="0046501A">
              <w:rPr>
                <w:color w:val="FFFFFF" w:themeColor="background1"/>
                <w:sz w:val="22"/>
              </w:rPr>
              <w:t>Horario</w:t>
            </w:r>
          </w:p>
        </w:tc>
      </w:tr>
      <w:tr w:rsidR="0046501A" w:rsidRPr="0046501A" w14:paraId="404F6A23" w14:textId="77777777" w:rsidTr="00711F58">
        <w:trPr>
          <w:trHeight w:val="266"/>
          <w:jc w:val="center"/>
        </w:trPr>
        <w:tc>
          <w:tcPr>
            <w:tcW w:w="5377" w:type="dxa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A37470" w14:textId="2B33B663" w:rsidR="0046501A" w:rsidRPr="0046501A" w:rsidRDefault="0046501A" w:rsidP="0046501A">
            <w:pPr>
              <w:pStyle w:val="Sinespaciado"/>
              <w:rPr>
                <w:sz w:val="22"/>
              </w:rPr>
            </w:pPr>
            <w:r w:rsidRPr="0046501A">
              <w:rPr>
                <w:sz w:val="22"/>
              </w:rPr>
              <w:t>4.- Desarrollo de nuevas tecnología</w:t>
            </w:r>
            <w:r w:rsidR="00711F58">
              <w:rPr>
                <w:sz w:val="22"/>
              </w:rPr>
              <w:t>s</w:t>
            </w:r>
            <w:r w:rsidRPr="0046501A">
              <w:rPr>
                <w:sz w:val="22"/>
              </w:rPr>
              <w:t>; conectividad, sistema, infraestructura y manejo de publicidad digital.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B6CE9E" w14:textId="77777777" w:rsidR="0046501A" w:rsidRPr="0046501A" w:rsidRDefault="0046501A" w:rsidP="0046501A">
            <w:pPr>
              <w:pStyle w:val="Sinespaciado"/>
              <w:rPr>
                <w:sz w:val="22"/>
              </w:rPr>
            </w:pPr>
            <w:r w:rsidRPr="0046501A">
              <w:rPr>
                <w:sz w:val="22"/>
              </w:rPr>
              <w:t>11 octubre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216CC0" w14:textId="77777777" w:rsidR="0046501A" w:rsidRPr="0046501A" w:rsidRDefault="0046501A" w:rsidP="0046501A">
            <w:pPr>
              <w:pStyle w:val="Sinespaciado"/>
              <w:rPr>
                <w:sz w:val="22"/>
              </w:rPr>
            </w:pPr>
            <w:r w:rsidRPr="0046501A">
              <w:rPr>
                <w:sz w:val="22"/>
              </w:rPr>
              <w:t xml:space="preserve">14:00 – 16:30 </w:t>
            </w:r>
          </w:p>
          <w:p w14:paraId="4755C410" w14:textId="77777777" w:rsidR="0046501A" w:rsidRPr="0046501A" w:rsidRDefault="0046501A" w:rsidP="0046501A">
            <w:pPr>
              <w:pStyle w:val="Sinespaciado"/>
              <w:rPr>
                <w:sz w:val="22"/>
              </w:rPr>
            </w:pPr>
            <w:r w:rsidRPr="0046501A">
              <w:rPr>
                <w:sz w:val="22"/>
              </w:rPr>
              <w:t xml:space="preserve">17:30 – 19:30 </w:t>
            </w:r>
          </w:p>
        </w:tc>
      </w:tr>
      <w:tr w:rsidR="0046501A" w:rsidRPr="0046501A" w14:paraId="579F797E" w14:textId="77777777" w:rsidTr="00711F58">
        <w:trPr>
          <w:jc w:val="center"/>
        </w:trPr>
        <w:tc>
          <w:tcPr>
            <w:tcW w:w="537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A78FC4" w14:textId="77777777" w:rsidR="0046501A" w:rsidRPr="0046501A" w:rsidRDefault="0046501A" w:rsidP="0046501A">
            <w:pPr>
              <w:pStyle w:val="Sinespaciado"/>
              <w:rPr>
                <w:sz w:val="22"/>
              </w:rPr>
            </w:pPr>
            <w:r w:rsidRPr="0046501A">
              <w:rPr>
                <w:sz w:val="22"/>
              </w:rPr>
              <w:t>5.- Salud, seguridad, protección civil y cuidado del medio ambiente.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431DE1" w14:textId="77777777" w:rsidR="0046501A" w:rsidRPr="0046501A" w:rsidRDefault="0046501A" w:rsidP="0046501A">
            <w:pPr>
              <w:pStyle w:val="Sinespaciado"/>
              <w:rPr>
                <w:sz w:val="22"/>
              </w:rPr>
            </w:pPr>
            <w:r w:rsidRPr="0046501A">
              <w:rPr>
                <w:sz w:val="22"/>
              </w:rPr>
              <w:t>12 octubre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DE2C1D" w14:textId="77777777" w:rsidR="0046501A" w:rsidRPr="0046501A" w:rsidRDefault="0046501A" w:rsidP="0046501A">
            <w:pPr>
              <w:pStyle w:val="Sinespaciado"/>
              <w:rPr>
                <w:sz w:val="22"/>
              </w:rPr>
            </w:pPr>
            <w:r w:rsidRPr="0046501A">
              <w:rPr>
                <w:sz w:val="22"/>
              </w:rPr>
              <w:t xml:space="preserve">14:00 – 16:30 </w:t>
            </w:r>
          </w:p>
          <w:p w14:paraId="3F4F132D" w14:textId="77777777" w:rsidR="0046501A" w:rsidRPr="0046501A" w:rsidRDefault="0046501A" w:rsidP="0046501A">
            <w:pPr>
              <w:pStyle w:val="Sinespaciado"/>
              <w:rPr>
                <w:sz w:val="22"/>
              </w:rPr>
            </w:pPr>
            <w:r w:rsidRPr="0046501A">
              <w:rPr>
                <w:sz w:val="22"/>
              </w:rPr>
              <w:t xml:space="preserve">17:30 – 19:30 </w:t>
            </w:r>
          </w:p>
        </w:tc>
      </w:tr>
      <w:tr w:rsidR="0046501A" w:rsidRPr="0046501A" w14:paraId="41B0178E" w14:textId="77777777" w:rsidTr="00711F58">
        <w:trPr>
          <w:jc w:val="center"/>
        </w:trPr>
        <w:tc>
          <w:tcPr>
            <w:tcW w:w="537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04AFF1" w14:textId="77777777" w:rsidR="0046501A" w:rsidRPr="0046501A" w:rsidRDefault="0046501A" w:rsidP="0046501A">
            <w:pPr>
              <w:pStyle w:val="Sinespaciado"/>
              <w:rPr>
                <w:sz w:val="22"/>
              </w:rPr>
            </w:pPr>
            <w:r w:rsidRPr="0046501A">
              <w:rPr>
                <w:sz w:val="22"/>
              </w:rPr>
              <w:t>6.- MRO (Mantenimiento, reparaciones y operaciones).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DE69DE" w14:textId="77777777" w:rsidR="0046501A" w:rsidRPr="0046501A" w:rsidRDefault="0046501A" w:rsidP="0046501A">
            <w:pPr>
              <w:pStyle w:val="Sinespaciado"/>
              <w:rPr>
                <w:sz w:val="22"/>
              </w:rPr>
            </w:pPr>
            <w:r w:rsidRPr="0046501A">
              <w:rPr>
                <w:sz w:val="22"/>
              </w:rPr>
              <w:t>13 octubre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906821" w14:textId="77777777" w:rsidR="0046501A" w:rsidRPr="0046501A" w:rsidRDefault="0046501A" w:rsidP="0046501A">
            <w:pPr>
              <w:pStyle w:val="Sinespaciado"/>
              <w:rPr>
                <w:sz w:val="22"/>
              </w:rPr>
            </w:pPr>
            <w:r w:rsidRPr="0046501A">
              <w:rPr>
                <w:sz w:val="22"/>
              </w:rPr>
              <w:t xml:space="preserve">14:00 – 16:30 </w:t>
            </w:r>
          </w:p>
          <w:p w14:paraId="5BF784D7" w14:textId="77777777" w:rsidR="0046501A" w:rsidRPr="0046501A" w:rsidRDefault="0046501A" w:rsidP="0046501A">
            <w:pPr>
              <w:pStyle w:val="Sinespaciado"/>
              <w:rPr>
                <w:sz w:val="22"/>
              </w:rPr>
            </w:pPr>
            <w:r w:rsidRPr="0046501A">
              <w:rPr>
                <w:sz w:val="22"/>
              </w:rPr>
              <w:t xml:space="preserve">17:30 – 19:30 </w:t>
            </w:r>
          </w:p>
        </w:tc>
      </w:tr>
    </w:tbl>
    <w:p w14:paraId="754F4C0E" w14:textId="7E25B1FD" w:rsidR="0046501A" w:rsidRDefault="0046501A" w:rsidP="00450325">
      <w:pPr>
        <w:pStyle w:val="Sinespaciado"/>
        <w:jc w:val="both"/>
        <w:rPr>
          <w:sz w:val="20"/>
          <w:szCs w:val="20"/>
        </w:rPr>
      </w:pPr>
    </w:p>
    <w:p w14:paraId="072A2F53" w14:textId="6C74D9D0" w:rsidR="0046501A" w:rsidRDefault="0046501A" w:rsidP="00450325">
      <w:pPr>
        <w:pStyle w:val="Sinespaciado"/>
        <w:jc w:val="both"/>
        <w:rPr>
          <w:sz w:val="20"/>
          <w:szCs w:val="20"/>
        </w:rPr>
      </w:pPr>
    </w:p>
    <w:p w14:paraId="5772003A" w14:textId="4FB5006E" w:rsidR="003731BD" w:rsidRPr="00F26F3E" w:rsidRDefault="003731BD" w:rsidP="003731BD">
      <w:pPr>
        <w:pStyle w:val="Sinespaciado"/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Patrocinios</w:t>
      </w:r>
    </w:p>
    <w:p w14:paraId="59D4E56A" w14:textId="668CC4CC" w:rsidR="003731BD" w:rsidRDefault="003731BD" w:rsidP="00450325">
      <w:pPr>
        <w:pStyle w:val="Sinespaciado"/>
        <w:jc w:val="both"/>
        <w:rPr>
          <w:sz w:val="20"/>
          <w:szCs w:val="20"/>
        </w:rPr>
      </w:pPr>
    </w:p>
    <w:tbl>
      <w:tblPr>
        <w:tblW w:w="708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80"/>
      </w:tblGrid>
      <w:tr w:rsidR="00375256" w:rsidRPr="00375256" w14:paraId="0381FAF1" w14:textId="77777777" w:rsidTr="00375256">
        <w:trPr>
          <w:trHeight w:val="232"/>
          <w:jc w:val="center"/>
        </w:trPr>
        <w:tc>
          <w:tcPr>
            <w:tcW w:w="7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D5BB5E" w14:textId="77777777" w:rsidR="00375256" w:rsidRPr="00375256" w:rsidRDefault="00375256" w:rsidP="00375256">
            <w:pPr>
              <w:pStyle w:val="Sinespaciado"/>
              <w:jc w:val="center"/>
              <w:rPr>
                <w:color w:val="FFFFFF" w:themeColor="background1"/>
                <w:sz w:val="22"/>
              </w:rPr>
            </w:pPr>
            <w:r w:rsidRPr="00375256">
              <w:rPr>
                <w:color w:val="FFFFFF" w:themeColor="background1"/>
                <w:sz w:val="22"/>
              </w:rPr>
              <w:t>Patrocinador “B”</w:t>
            </w:r>
          </w:p>
        </w:tc>
      </w:tr>
      <w:tr w:rsidR="00375256" w:rsidRPr="00375256" w14:paraId="52A41A2C" w14:textId="77777777" w:rsidTr="00375256">
        <w:trPr>
          <w:trHeight w:val="584"/>
          <w:jc w:val="center"/>
        </w:trPr>
        <w:tc>
          <w:tcPr>
            <w:tcW w:w="7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849158" w14:textId="77777777" w:rsidR="00375256" w:rsidRPr="00375256" w:rsidRDefault="00375256" w:rsidP="00375256">
            <w:pPr>
              <w:pStyle w:val="Sinespaciado"/>
              <w:jc w:val="both"/>
              <w:rPr>
                <w:sz w:val="22"/>
              </w:rPr>
            </w:pPr>
            <w:r w:rsidRPr="00375256">
              <w:rPr>
                <w:sz w:val="22"/>
              </w:rPr>
              <w:t>Inversión: $110,000 MXN + IVA</w:t>
            </w:r>
          </w:p>
          <w:p w14:paraId="74C8B3BC" w14:textId="77777777" w:rsidR="00375256" w:rsidRPr="00375256" w:rsidRDefault="00375256" w:rsidP="00375256">
            <w:pPr>
              <w:pStyle w:val="Sinespaciado"/>
              <w:jc w:val="both"/>
              <w:rPr>
                <w:sz w:val="22"/>
              </w:rPr>
            </w:pPr>
            <w:r w:rsidRPr="00375256">
              <w:rPr>
                <w:sz w:val="22"/>
              </w:rPr>
              <w:t xml:space="preserve">                      5,790 USD + IVA</w:t>
            </w:r>
          </w:p>
        </w:tc>
      </w:tr>
      <w:tr w:rsidR="00375256" w:rsidRPr="00375256" w14:paraId="5CECEE3B" w14:textId="77777777" w:rsidTr="00375256">
        <w:trPr>
          <w:trHeight w:val="584"/>
          <w:jc w:val="center"/>
        </w:trPr>
        <w:tc>
          <w:tcPr>
            <w:tcW w:w="7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8CF2F5" w14:textId="77777777" w:rsidR="00375256" w:rsidRPr="00375256" w:rsidRDefault="00375256" w:rsidP="008245FF">
            <w:pPr>
              <w:pStyle w:val="Sinespaciado"/>
              <w:numPr>
                <w:ilvl w:val="0"/>
                <w:numId w:val="10"/>
              </w:numPr>
              <w:jc w:val="both"/>
              <w:rPr>
                <w:sz w:val="22"/>
              </w:rPr>
            </w:pPr>
            <w:r w:rsidRPr="00375256">
              <w:rPr>
                <w:sz w:val="22"/>
              </w:rPr>
              <w:t>2 espacios de exhibición</w:t>
            </w:r>
          </w:p>
          <w:p w14:paraId="46518D33" w14:textId="77777777" w:rsidR="00375256" w:rsidRPr="00375256" w:rsidRDefault="00375256" w:rsidP="008245FF">
            <w:pPr>
              <w:pStyle w:val="Sinespaciado"/>
              <w:numPr>
                <w:ilvl w:val="0"/>
                <w:numId w:val="10"/>
              </w:numPr>
              <w:jc w:val="both"/>
              <w:rPr>
                <w:sz w:val="22"/>
              </w:rPr>
            </w:pPr>
            <w:r w:rsidRPr="00375256">
              <w:rPr>
                <w:sz w:val="22"/>
              </w:rPr>
              <w:t>Logo acceso principal</w:t>
            </w:r>
          </w:p>
          <w:p w14:paraId="41A2C275" w14:textId="77777777" w:rsidR="00375256" w:rsidRPr="00375256" w:rsidRDefault="00375256" w:rsidP="008245FF">
            <w:pPr>
              <w:pStyle w:val="Sinespaciado"/>
              <w:numPr>
                <w:ilvl w:val="0"/>
                <w:numId w:val="10"/>
              </w:numPr>
              <w:jc w:val="both"/>
              <w:rPr>
                <w:sz w:val="22"/>
              </w:rPr>
            </w:pPr>
            <w:r w:rsidRPr="00375256">
              <w:rPr>
                <w:sz w:val="22"/>
              </w:rPr>
              <w:t>Posters</w:t>
            </w:r>
          </w:p>
          <w:p w14:paraId="1C0ACFAF" w14:textId="77777777" w:rsidR="00375256" w:rsidRPr="00375256" w:rsidRDefault="00375256" w:rsidP="008245FF">
            <w:pPr>
              <w:pStyle w:val="Sinespaciado"/>
              <w:numPr>
                <w:ilvl w:val="0"/>
                <w:numId w:val="10"/>
              </w:numPr>
              <w:jc w:val="both"/>
              <w:rPr>
                <w:sz w:val="22"/>
              </w:rPr>
            </w:pPr>
            <w:r w:rsidRPr="00375256">
              <w:rPr>
                <w:sz w:val="22"/>
              </w:rPr>
              <w:t>WEB</w:t>
            </w:r>
          </w:p>
          <w:p w14:paraId="65CE237F" w14:textId="77777777" w:rsidR="00375256" w:rsidRPr="00375256" w:rsidRDefault="00375256" w:rsidP="008245FF">
            <w:pPr>
              <w:pStyle w:val="Sinespaciado"/>
              <w:numPr>
                <w:ilvl w:val="0"/>
                <w:numId w:val="10"/>
              </w:numPr>
              <w:jc w:val="both"/>
              <w:rPr>
                <w:sz w:val="22"/>
              </w:rPr>
            </w:pPr>
            <w:r w:rsidRPr="00375256">
              <w:rPr>
                <w:sz w:val="22"/>
              </w:rPr>
              <w:t>Presencia plataforma virtual</w:t>
            </w:r>
          </w:p>
          <w:p w14:paraId="30349E72" w14:textId="77777777" w:rsidR="00375256" w:rsidRPr="00375256" w:rsidRDefault="00375256" w:rsidP="008245FF">
            <w:pPr>
              <w:pStyle w:val="Sinespaciado"/>
              <w:numPr>
                <w:ilvl w:val="0"/>
                <w:numId w:val="10"/>
              </w:numPr>
              <w:jc w:val="both"/>
              <w:rPr>
                <w:sz w:val="22"/>
              </w:rPr>
            </w:pPr>
            <w:r w:rsidRPr="00375256">
              <w:rPr>
                <w:sz w:val="22"/>
              </w:rPr>
              <w:t>Programa impreso exposición comercial</w:t>
            </w:r>
          </w:p>
          <w:p w14:paraId="6DAF570D" w14:textId="77777777" w:rsidR="00375256" w:rsidRPr="00375256" w:rsidRDefault="00375256" w:rsidP="008245FF">
            <w:pPr>
              <w:pStyle w:val="Sinespaciado"/>
              <w:numPr>
                <w:ilvl w:val="0"/>
                <w:numId w:val="10"/>
              </w:numPr>
              <w:jc w:val="both"/>
              <w:rPr>
                <w:sz w:val="22"/>
              </w:rPr>
            </w:pPr>
            <w:r w:rsidRPr="00375256">
              <w:rPr>
                <w:sz w:val="22"/>
              </w:rPr>
              <w:t>Programa impreso conferencias y mesas de trabajo</w:t>
            </w:r>
          </w:p>
          <w:p w14:paraId="7AAB6D2E" w14:textId="77777777" w:rsidR="00375256" w:rsidRPr="00375256" w:rsidRDefault="00375256" w:rsidP="008245FF">
            <w:pPr>
              <w:pStyle w:val="Sinespaciado"/>
              <w:numPr>
                <w:ilvl w:val="0"/>
                <w:numId w:val="10"/>
              </w:numPr>
              <w:jc w:val="both"/>
              <w:rPr>
                <w:sz w:val="22"/>
              </w:rPr>
            </w:pPr>
            <w:proofErr w:type="spellStart"/>
            <w:r w:rsidRPr="00375256">
              <w:rPr>
                <w:sz w:val="22"/>
              </w:rPr>
              <w:t>Mailing</w:t>
            </w:r>
            <w:proofErr w:type="spellEnd"/>
          </w:p>
          <w:p w14:paraId="1D886770" w14:textId="77777777" w:rsidR="00375256" w:rsidRPr="00375256" w:rsidRDefault="00375256" w:rsidP="008245FF">
            <w:pPr>
              <w:pStyle w:val="Sinespaciado"/>
              <w:numPr>
                <w:ilvl w:val="0"/>
                <w:numId w:val="10"/>
              </w:numPr>
              <w:jc w:val="both"/>
              <w:rPr>
                <w:sz w:val="22"/>
              </w:rPr>
            </w:pPr>
            <w:r w:rsidRPr="00375256">
              <w:rPr>
                <w:sz w:val="22"/>
              </w:rPr>
              <w:t>Publicidad digital</w:t>
            </w:r>
          </w:p>
          <w:p w14:paraId="14F4F28E" w14:textId="77777777" w:rsidR="00375256" w:rsidRPr="00375256" w:rsidRDefault="00375256" w:rsidP="008245FF">
            <w:pPr>
              <w:pStyle w:val="Sinespaciado"/>
              <w:numPr>
                <w:ilvl w:val="0"/>
                <w:numId w:val="10"/>
              </w:numPr>
              <w:jc w:val="both"/>
              <w:rPr>
                <w:sz w:val="22"/>
              </w:rPr>
            </w:pPr>
            <w:r w:rsidRPr="00375256">
              <w:rPr>
                <w:sz w:val="22"/>
              </w:rPr>
              <w:t>Presencia en hotel sede</w:t>
            </w:r>
          </w:p>
          <w:p w14:paraId="1409F446" w14:textId="77777777" w:rsidR="00375256" w:rsidRPr="00375256" w:rsidRDefault="00375256" w:rsidP="008245FF">
            <w:pPr>
              <w:pStyle w:val="Sinespaciado"/>
              <w:numPr>
                <w:ilvl w:val="0"/>
                <w:numId w:val="10"/>
              </w:numPr>
              <w:jc w:val="both"/>
              <w:rPr>
                <w:sz w:val="22"/>
              </w:rPr>
            </w:pPr>
            <w:r w:rsidRPr="00375256">
              <w:rPr>
                <w:sz w:val="22"/>
              </w:rPr>
              <w:t>Presencia en coctel de bienvenida y cena de gala</w:t>
            </w:r>
          </w:p>
        </w:tc>
      </w:tr>
    </w:tbl>
    <w:p w14:paraId="4166ACE9" w14:textId="1B044894" w:rsidR="00375256" w:rsidRDefault="00375256" w:rsidP="00450325">
      <w:pPr>
        <w:pStyle w:val="Sinespaciado"/>
        <w:jc w:val="both"/>
        <w:rPr>
          <w:sz w:val="20"/>
          <w:szCs w:val="20"/>
        </w:rPr>
      </w:pPr>
    </w:p>
    <w:tbl>
      <w:tblPr>
        <w:tblW w:w="706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60"/>
      </w:tblGrid>
      <w:tr w:rsidR="00375256" w:rsidRPr="00375256" w14:paraId="4528A73C" w14:textId="77777777" w:rsidTr="00375256">
        <w:trPr>
          <w:jc w:val="center"/>
        </w:trPr>
        <w:tc>
          <w:tcPr>
            <w:tcW w:w="7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F92C62" w14:textId="77777777" w:rsidR="00375256" w:rsidRPr="00375256" w:rsidRDefault="00375256" w:rsidP="00375256">
            <w:pPr>
              <w:pStyle w:val="Sinespaciado"/>
              <w:jc w:val="center"/>
              <w:rPr>
                <w:color w:val="FFFFFF" w:themeColor="background1"/>
                <w:sz w:val="22"/>
              </w:rPr>
            </w:pPr>
            <w:r w:rsidRPr="00375256">
              <w:rPr>
                <w:color w:val="FFFFFF" w:themeColor="background1"/>
                <w:sz w:val="22"/>
              </w:rPr>
              <w:t>Patrocinador “A”</w:t>
            </w:r>
          </w:p>
        </w:tc>
      </w:tr>
      <w:tr w:rsidR="00375256" w:rsidRPr="00375256" w14:paraId="4C593E09" w14:textId="77777777" w:rsidTr="00375256">
        <w:trPr>
          <w:trHeight w:val="584"/>
          <w:jc w:val="center"/>
        </w:trPr>
        <w:tc>
          <w:tcPr>
            <w:tcW w:w="7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A4778C" w14:textId="77777777" w:rsidR="00375256" w:rsidRPr="00375256" w:rsidRDefault="00375256" w:rsidP="00375256">
            <w:pPr>
              <w:pStyle w:val="Sinespaciado"/>
              <w:jc w:val="both"/>
              <w:rPr>
                <w:sz w:val="22"/>
              </w:rPr>
            </w:pPr>
            <w:r w:rsidRPr="00375256">
              <w:rPr>
                <w:sz w:val="22"/>
              </w:rPr>
              <w:t>Inversión: $200,000 MXN + IVA</w:t>
            </w:r>
          </w:p>
          <w:p w14:paraId="178B0C08" w14:textId="77777777" w:rsidR="00375256" w:rsidRPr="00375256" w:rsidRDefault="00375256" w:rsidP="00375256">
            <w:pPr>
              <w:pStyle w:val="Sinespaciado"/>
              <w:jc w:val="both"/>
              <w:rPr>
                <w:sz w:val="22"/>
              </w:rPr>
            </w:pPr>
            <w:r w:rsidRPr="00375256">
              <w:rPr>
                <w:sz w:val="22"/>
              </w:rPr>
              <w:t xml:space="preserve">                     10,526 USD + IVA</w:t>
            </w:r>
          </w:p>
        </w:tc>
      </w:tr>
      <w:tr w:rsidR="00375256" w:rsidRPr="00375256" w14:paraId="0B4E1F18" w14:textId="77777777" w:rsidTr="00375256">
        <w:trPr>
          <w:trHeight w:val="584"/>
          <w:jc w:val="center"/>
        </w:trPr>
        <w:tc>
          <w:tcPr>
            <w:tcW w:w="7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ADC2C7" w14:textId="77777777" w:rsidR="00375256" w:rsidRPr="00375256" w:rsidRDefault="00375256" w:rsidP="008245FF">
            <w:pPr>
              <w:pStyle w:val="Sinespaciado"/>
              <w:numPr>
                <w:ilvl w:val="0"/>
                <w:numId w:val="9"/>
              </w:numPr>
              <w:jc w:val="both"/>
              <w:rPr>
                <w:sz w:val="22"/>
              </w:rPr>
            </w:pPr>
            <w:r w:rsidRPr="00375256">
              <w:rPr>
                <w:sz w:val="22"/>
              </w:rPr>
              <w:t>4 espacios de exhibición</w:t>
            </w:r>
          </w:p>
          <w:p w14:paraId="2316082A" w14:textId="77777777" w:rsidR="00375256" w:rsidRPr="00375256" w:rsidRDefault="00375256" w:rsidP="008245FF">
            <w:pPr>
              <w:pStyle w:val="Sinespaciado"/>
              <w:numPr>
                <w:ilvl w:val="0"/>
                <w:numId w:val="9"/>
              </w:numPr>
              <w:jc w:val="both"/>
              <w:rPr>
                <w:sz w:val="22"/>
              </w:rPr>
            </w:pPr>
            <w:r w:rsidRPr="00375256">
              <w:rPr>
                <w:sz w:val="22"/>
              </w:rPr>
              <w:t>Campaña de radio</w:t>
            </w:r>
          </w:p>
          <w:p w14:paraId="1F43EBC2" w14:textId="77777777" w:rsidR="00375256" w:rsidRPr="00375256" w:rsidRDefault="00375256" w:rsidP="008245FF">
            <w:pPr>
              <w:pStyle w:val="Sinespaciado"/>
              <w:numPr>
                <w:ilvl w:val="0"/>
                <w:numId w:val="9"/>
              </w:numPr>
              <w:jc w:val="both"/>
              <w:rPr>
                <w:sz w:val="22"/>
              </w:rPr>
            </w:pPr>
            <w:r w:rsidRPr="00375256">
              <w:rPr>
                <w:sz w:val="22"/>
              </w:rPr>
              <w:t>Campaña de prensa</w:t>
            </w:r>
          </w:p>
          <w:p w14:paraId="0BB8234F" w14:textId="77777777" w:rsidR="00375256" w:rsidRPr="00375256" w:rsidRDefault="00375256" w:rsidP="008245FF">
            <w:pPr>
              <w:pStyle w:val="Sinespaciado"/>
              <w:numPr>
                <w:ilvl w:val="0"/>
                <w:numId w:val="9"/>
              </w:numPr>
              <w:jc w:val="both"/>
              <w:rPr>
                <w:sz w:val="22"/>
              </w:rPr>
            </w:pPr>
            <w:r w:rsidRPr="00375256">
              <w:rPr>
                <w:sz w:val="22"/>
              </w:rPr>
              <w:t>Entrevistas en radio</w:t>
            </w:r>
          </w:p>
          <w:p w14:paraId="322F3929" w14:textId="77777777" w:rsidR="00375256" w:rsidRPr="00375256" w:rsidRDefault="00375256" w:rsidP="008245FF">
            <w:pPr>
              <w:pStyle w:val="Sinespaciado"/>
              <w:numPr>
                <w:ilvl w:val="0"/>
                <w:numId w:val="9"/>
              </w:numPr>
              <w:jc w:val="both"/>
              <w:rPr>
                <w:sz w:val="22"/>
              </w:rPr>
            </w:pPr>
            <w:r w:rsidRPr="00375256">
              <w:rPr>
                <w:sz w:val="22"/>
              </w:rPr>
              <w:t>Logo acceso principal</w:t>
            </w:r>
          </w:p>
          <w:p w14:paraId="58B09ADB" w14:textId="77777777" w:rsidR="00375256" w:rsidRPr="00375256" w:rsidRDefault="00375256" w:rsidP="008245FF">
            <w:pPr>
              <w:pStyle w:val="Sinespaciado"/>
              <w:numPr>
                <w:ilvl w:val="0"/>
                <w:numId w:val="9"/>
              </w:numPr>
              <w:jc w:val="both"/>
              <w:rPr>
                <w:sz w:val="22"/>
              </w:rPr>
            </w:pPr>
            <w:r w:rsidRPr="00375256">
              <w:rPr>
                <w:sz w:val="22"/>
              </w:rPr>
              <w:t>Posters</w:t>
            </w:r>
          </w:p>
          <w:p w14:paraId="0A31AFE9" w14:textId="77777777" w:rsidR="00375256" w:rsidRPr="00375256" w:rsidRDefault="00375256" w:rsidP="008245FF">
            <w:pPr>
              <w:pStyle w:val="Sinespaciado"/>
              <w:numPr>
                <w:ilvl w:val="0"/>
                <w:numId w:val="9"/>
              </w:numPr>
              <w:jc w:val="both"/>
              <w:rPr>
                <w:sz w:val="22"/>
              </w:rPr>
            </w:pPr>
            <w:r w:rsidRPr="00375256">
              <w:rPr>
                <w:sz w:val="22"/>
              </w:rPr>
              <w:t>Logo en transmisiones en línea</w:t>
            </w:r>
          </w:p>
          <w:p w14:paraId="2F3623C9" w14:textId="77777777" w:rsidR="00375256" w:rsidRPr="00375256" w:rsidRDefault="00375256" w:rsidP="008245FF">
            <w:pPr>
              <w:pStyle w:val="Sinespaciado"/>
              <w:numPr>
                <w:ilvl w:val="0"/>
                <w:numId w:val="9"/>
              </w:numPr>
              <w:jc w:val="both"/>
              <w:rPr>
                <w:sz w:val="22"/>
              </w:rPr>
            </w:pPr>
            <w:r w:rsidRPr="00375256">
              <w:rPr>
                <w:sz w:val="22"/>
              </w:rPr>
              <w:t>WEB</w:t>
            </w:r>
          </w:p>
          <w:p w14:paraId="4B079AF4" w14:textId="77777777" w:rsidR="00375256" w:rsidRPr="00375256" w:rsidRDefault="00375256" w:rsidP="008245FF">
            <w:pPr>
              <w:pStyle w:val="Sinespaciado"/>
              <w:numPr>
                <w:ilvl w:val="0"/>
                <w:numId w:val="9"/>
              </w:numPr>
              <w:jc w:val="both"/>
              <w:rPr>
                <w:sz w:val="22"/>
              </w:rPr>
            </w:pPr>
            <w:r w:rsidRPr="00375256">
              <w:rPr>
                <w:sz w:val="22"/>
              </w:rPr>
              <w:t>Programa impreso exposición comercial</w:t>
            </w:r>
          </w:p>
          <w:p w14:paraId="7DD060AC" w14:textId="77777777" w:rsidR="00375256" w:rsidRPr="00375256" w:rsidRDefault="00375256" w:rsidP="008245FF">
            <w:pPr>
              <w:pStyle w:val="Sinespaciado"/>
              <w:numPr>
                <w:ilvl w:val="0"/>
                <w:numId w:val="9"/>
              </w:numPr>
              <w:jc w:val="both"/>
              <w:rPr>
                <w:sz w:val="22"/>
              </w:rPr>
            </w:pPr>
            <w:r w:rsidRPr="00375256">
              <w:rPr>
                <w:sz w:val="22"/>
              </w:rPr>
              <w:t>Programa impreso conferencias y mesas de trabajo</w:t>
            </w:r>
          </w:p>
          <w:p w14:paraId="3E19A51D" w14:textId="77777777" w:rsidR="00375256" w:rsidRPr="00375256" w:rsidRDefault="00375256" w:rsidP="008245FF">
            <w:pPr>
              <w:pStyle w:val="Sinespaciado"/>
              <w:numPr>
                <w:ilvl w:val="0"/>
                <w:numId w:val="9"/>
              </w:numPr>
              <w:jc w:val="both"/>
              <w:rPr>
                <w:sz w:val="22"/>
              </w:rPr>
            </w:pPr>
            <w:r w:rsidRPr="00375256">
              <w:rPr>
                <w:sz w:val="22"/>
              </w:rPr>
              <w:t>Presencia en plataforma virtual</w:t>
            </w:r>
          </w:p>
          <w:p w14:paraId="78E02279" w14:textId="77777777" w:rsidR="00375256" w:rsidRPr="00375256" w:rsidRDefault="00375256" w:rsidP="008245FF">
            <w:pPr>
              <w:pStyle w:val="Sinespaciado"/>
              <w:numPr>
                <w:ilvl w:val="0"/>
                <w:numId w:val="9"/>
              </w:numPr>
              <w:jc w:val="both"/>
              <w:rPr>
                <w:sz w:val="22"/>
              </w:rPr>
            </w:pPr>
            <w:proofErr w:type="spellStart"/>
            <w:r w:rsidRPr="00375256">
              <w:rPr>
                <w:sz w:val="22"/>
              </w:rPr>
              <w:t>Mailing</w:t>
            </w:r>
            <w:proofErr w:type="spellEnd"/>
          </w:p>
          <w:p w14:paraId="49976D19" w14:textId="77777777" w:rsidR="00375256" w:rsidRPr="00375256" w:rsidRDefault="00375256" w:rsidP="008245FF">
            <w:pPr>
              <w:pStyle w:val="Sinespaciado"/>
              <w:numPr>
                <w:ilvl w:val="0"/>
                <w:numId w:val="9"/>
              </w:numPr>
              <w:jc w:val="both"/>
              <w:rPr>
                <w:sz w:val="22"/>
              </w:rPr>
            </w:pPr>
            <w:r w:rsidRPr="00375256">
              <w:rPr>
                <w:sz w:val="22"/>
              </w:rPr>
              <w:t>Pendones en conferencias, mesas de trabajo y sala de exposición comercial</w:t>
            </w:r>
          </w:p>
          <w:p w14:paraId="51413CB6" w14:textId="77777777" w:rsidR="00375256" w:rsidRPr="00375256" w:rsidRDefault="00375256" w:rsidP="008245FF">
            <w:pPr>
              <w:pStyle w:val="Sinespaciado"/>
              <w:numPr>
                <w:ilvl w:val="0"/>
                <w:numId w:val="9"/>
              </w:numPr>
              <w:jc w:val="both"/>
              <w:rPr>
                <w:sz w:val="22"/>
              </w:rPr>
            </w:pPr>
            <w:r w:rsidRPr="00375256">
              <w:rPr>
                <w:sz w:val="22"/>
              </w:rPr>
              <w:t>Podcast</w:t>
            </w:r>
          </w:p>
          <w:p w14:paraId="4EC2E9C8" w14:textId="77777777" w:rsidR="00375256" w:rsidRPr="00375256" w:rsidRDefault="00375256" w:rsidP="008245FF">
            <w:pPr>
              <w:pStyle w:val="Sinespaciado"/>
              <w:numPr>
                <w:ilvl w:val="0"/>
                <w:numId w:val="9"/>
              </w:numPr>
              <w:jc w:val="both"/>
              <w:rPr>
                <w:sz w:val="22"/>
              </w:rPr>
            </w:pPr>
            <w:r w:rsidRPr="00375256">
              <w:rPr>
                <w:sz w:val="22"/>
              </w:rPr>
              <w:t>Gafetes de acceso</w:t>
            </w:r>
          </w:p>
          <w:p w14:paraId="268F8B6E" w14:textId="77777777" w:rsidR="00375256" w:rsidRPr="00375256" w:rsidRDefault="00375256" w:rsidP="008245FF">
            <w:pPr>
              <w:pStyle w:val="Sinespaciado"/>
              <w:numPr>
                <w:ilvl w:val="0"/>
                <w:numId w:val="9"/>
              </w:numPr>
              <w:jc w:val="both"/>
              <w:rPr>
                <w:sz w:val="22"/>
              </w:rPr>
            </w:pPr>
            <w:r w:rsidRPr="00375256">
              <w:rPr>
                <w:sz w:val="22"/>
              </w:rPr>
              <w:t>Presencia en hotel sede</w:t>
            </w:r>
          </w:p>
          <w:p w14:paraId="6BE4B268" w14:textId="77777777" w:rsidR="00375256" w:rsidRPr="00375256" w:rsidRDefault="00375256" w:rsidP="008245FF">
            <w:pPr>
              <w:pStyle w:val="Sinespaciado"/>
              <w:numPr>
                <w:ilvl w:val="0"/>
                <w:numId w:val="9"/>
              </w:numPr>
              <w:jc w:val="both"/>
              <w:rPr>
                <w:sz w:val="22"/>
              </w:rPr>
            </w:pPr>
            <w:r w:rsidRPr="00375256">
              <w:rPr>
                <w:sz w:val="22"/>
              </w:rPr>
              <w:t>Presencia en coctel de bienvenida y cena de gala</w:t>
            </w:r>
          </w:p>
          <w:p w14:paraId="3F9D2981" w14:textId="77777777" w:rsidR="00375256" w:rsidRPr="00375256" w:rsidRDefault="00375256" w:rsidP="008245FF">
            <w:pPr>
              <w:pStyle w:val="Sinespaciado"/>
              <w:numPr>
                <w:ilvl w:val="0"/>
                <w:numId w:val="9"/>
              </w:numPr>
              <w:jc w:val="both"/>
              <w:rPr>
                <w:sz w:val="22"/>
              </w:rPr>
            </w:pPr>
            <w:r w:rsidRPr="00375256">
              <w:rPr>
                <w:sz w:val="22"/>
              </w:rPr>
              <w:t>Publicidad digital</w:t>
            </w:r>
          </w:p>
        </w:tc>
      </w:tr>
    </w:tbl>
    <w:p w14:paraId="0F4BDD48" w14:textId="77777777" w:rsidR="003731BD" w:rsidRDefault="003731BD" w:rsidP="00450325">
      <w:pPr>
        <w:pStyle w:val="Sinespaciado"/>
        <w:jc w:val="both"/>
        <w:rPr>
          <w:sz w:val="20"/>
          <w:szCs w:val="20"/>
        </w:rPr>
      </w:pPr>
    </w:p>
    <w:p w14:paraId="08893438" w14:textId="50CBD254" w:rsidR="00483163" w:rsidRPr="00F26F3E" w:rsidRDefault="00483163" w:rsidP="00483163">
      <w:pPr>
        <w:pStyle w:val="Sinespaciado"/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Condiciones generales</w:t>
      </w:r>
    </w:p>
    <w:p w14:paraId="54EC4E6B" w14:textId="77777777" w:rsidR="00483163" w:rsidRDefault="00483163" w:rsidP="00450325">
      <w:pPr>
        <w:pStyle w:val="Sinespaciado"/>
        <w:jc w:val="both"/>
        <w:rPr>
          <w:sz w:val="20"/>
          <w:szCs w:val="20"/>
        </w:rPr>
      </w:pPr>
    </w:p>
    <w:p w14:paraId="0D2F019C" w14:textId="064DC534" w:rsidR="00483163" w:rsidRDefault="00483163" w:rsidP="008245FF">
      <w:pPr>
        <w:pStyle w:val="Sinespaciado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Si por razones de fuerza mayor (fuera del control del organizador) como; incendios, inundaciones, terremotos, emergencias sanitarias, actos terroristas, etc., que pusieran el riesgo la seguridad</w:t>
      </w:r>
      <w:r w:rsidR="007F6D87">
        <w:rPr>
          <w:sz w:val="20"/>
          <w:szCs w:val="20"/>
        </w:rPr>
        <w:t xml:space="preserve"> e integridad</w:t>
      </w:r>
      <w:r>
        <w:rPr>
          <w:sz w:val="20"/>
          <w:szCs w:val="20"/>
        </w:rPr>
        <w:t xml:space="preserve"> de los participantes en el evento,</w:t>
      </w:r>
      <w:r w:rsidR="007F6D87">
        <w:rPr>
          <w:sz w:val="20"/>
          <w:szCs w:val="20"/>
        </w:rPr>
        <w:t xml:space="preserve"> no fuera posible realizar el Congreso en las fechas establecidas</w:t>
      </w:r>
      <w:r>
        <w:rPr>
          <w:sz w:val="20"/>
          <w:szCs w:val="20"/>
        </w:rPr>
        <w:t xml:space="preserve"> el Comité Organizador propondrá nuevas fechas y la sede (si fuera el caso), para </w:t>
      </w:r>
      <w:r w:rsidR="00696503">
        <w:rPr>
          <w:sz w:val="20"/>
          <w:szCs w:val="20"/>
        </w:rPr>
        <w:t>su</w:t>
      </w:r>
      <w:r w:rsidR="007F6D87">
        <w:rPr>
          <w:sz w:val="20"/>
          <w:szCs w:val="20"/>
        </w:rPr>
        <w:t xml:space="preserve"> realización</w:t>
      </w:r>
      <w:r>
        <w:rPr>
          <w:sz w:val="20"/>
          <w:szCs w:val="20"/>
        </w:rPr>
        <w:t>. La de</w:t>
      </w:r>
      <w:r w:rsidR="00E732F9">
        <w:rPr>
          <w:sz w:val="20"/>
          <w:szCs w:val="20"/>
        </w:rPr>
        <w:t>c</w:t>
      </w:r>
      <w:r>
        <w:rPr>
          <w:sz w:val="20"/>
          <w:szCs w:val="20"/>
        </w:rPr>
        <w:t>i</w:t>
      </w:r>
      <w:r w:rsidR="00E732F9">
        <w:rPr>
          <w:sz w:val="20"/>
          <w:szCs w:val="20"/>
        </w:rPr>
        <w:t>s</w:t>
      </w:r>
      <w:r>
        <w:rPr>
          <w:sz w:val="20"/>
          <w:szCs w:val="20"/>
        </w:rPr>
        <w:t xml:space="preserve">ión será tomada por mayoría de votos de los representantes de las empresas expositoras.  </w:t>
      </w:r>
    </w:p>
    <w:p w14:paraId="313651B1" w14:textId="1F52D18D" w:rsidR="002D1127" w:rsidRDefault="009A2FF9" w:rsidP="008245FF">
      <w:pPr>
        <w:pStyle w:val="Sinespaciado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Solo </w:t>
      </w:r>
      <w:r w:rsidR="00696503">
        <w:rPr>
          <w:sz w:val="20"/>
          <w:szCs w:val="20"/>
        </w:rPr>
        <w:t>podrá realizar la cancelación de los espacios de exhibición contratados</w:t>
      </w:r>
      <w:r>
        <w:rPr>
          <w:sz w:val="20"/>
          <w:szCs w:val="20"/>
        </w:rPr>
        <w:t xml:space="preserve"> a más tardar el </w:t>
      </w:r>
      <w:r w:rsidR="0046501A">
        <w:rPr>
          <w:sz w:val="20"/>
          <w:szCs w:val="20"/>
        </w:rPr>
        <w:t>30 de julio del 2022</w:t>
      </w:r>
      <w:r>
        <w:rPr>
          <w:sz w:val="20"/>
          <w:szCs w:val="20"/>
        </w:rPr>
        <w:t xml:space="preserve"> previa solicitud por escrito y una vez que se encuentren pagados en su totalidad. En caso de cancelaciones, la cantidad pagada por los espacios de exhibición contratados será aplicada a la participación del Congreso del año 2023 o a cualquiera de los servicios que ofrece la Comunidad Industrial Vincula.</w:t>
      </w:r>
    </w:p>
    <w:p w14:paraId="5D467CF6" w14:textId="19036223" w:rsidR="002D1127" w:rsidRPr="002D1127" w:rsidRDefault="003624AC" w:rsidP="008245FF">
      <w:pPr>
        <w:pStyle w:val="Sinespaciado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En caso de no cumplir con las fechas de pago señaladas en el presente documento, el organizador se reserva el derecho de poner a la venta el o los espacios de exhibición reservados</w:t>
      </w:r>
    </w:p>
    <w:p w14:paraId="103BB672" w14:textId="5DD2DCEC" w:rsidR="00707F47" w:rsidRDefault="00707F47" w:rsidP="00707F47">
      <w:pPr>
        <w:pStyle w:val="Sinespaciado"/>
        <w:rPr>
          <w:sz w:val="20"/>
          <w:szCs w:val="20"/>
        </w:rPr>
      </w:pPr>
    </w:p>
    <w:p w14:paraId="7D723BB2" w14:textId="1D056A4E" w:rsidR="00707F47" w:rsidRDefault="00483163" w:rsidP="003624AC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>A la reservación del espacio de exhibición, la empresa solicitante acepta las condiciones señaladas en el presente documento</w:t>
      </w:r>
      <w:r w:rsidR="003624AC">
        <w:rPr>
          <w:sz w:val="20"/>
          <w:szCs w:val="20"/>
        </w:rPr>
        <w:t>.</w:t>
      </w:r>
    </w:p>
    <w:p w14:paraId="382DC421" w14:textId="4ECA011A" w:rsidR="00483163" w:rsidRDefault="00483163" w:rsidP="00707F47">
      <w:pPr>
        <w:pStyle w:val="Sinespaciado"/>
        <w:rPr>
          <w:sz w:val="20"/>
          <w:szCs w:val="20"/>
        </w:rPr>
      </w:pPr>
    </w:p>
    <w:p w14:paraId="52B03C41" w14:textId="7578E66C" w:rsidR="008B18E9" w:rsidRDefault="008B18E9" w:rsidP="00707F47">
      <w:pPr>
        <w:pStyle w:val="Sinespaciado"/>
        <w:rPr>
          <w:b/>
          <w:bCs/>
          <w:sz w:val="20"/>
          <w:szCs w:val="20"/>
        </w:rPr>
      </w:pPr>
    </w:p>
    <w:p w14:paraId="3A2CA2C3" w14:textId="77777777" w:rsidR="006414A3" w:rsidRDefault="006414A3" w:rsidP="00707F47">
      <w:pPr>
        <w:pStyle w:val="Sinespaciado"/>
        <w:rPr>
          <w:b/>
          <w:bCs/>
          <w:sz w:val="20"/>
          <w:szCs w:val="20"/>
        </w:rPr>
      </w:pPr>
    </w:p>
    <w:p w14:paraId="5980DCDC" w14:textId="77777777" w:rsidR="009967BB" w:rsidRPr="00BD4C60" w:rsidRDefault="009967BB" w:rsidP="00483163">
      <w:pPr>
        <w:pStyle w:val="Sinespaciado"/>
        <w:rPr>
          <w:i/>
          <w:iCs/>
          <w:sz w:val="20"/>
          <w:szCs w:val="20"/>
        </w:rPr>
      </w:pPr>
    </w:p>
    <w:p w14:paraId="3828656B" w14:textId="04CD3174" w:rsidR="00BF24BE" w:rsidRPr="00BD4C60" w:rsidRDefault="00BF24BE" w:rsidP="00483163">
      <w:pPr>
        <w:pStyle w:val="Sinespaciado"/>
        <w:rPr>
          <w:i/>
          <w:iCs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4394"/>
      </w:tblGrid>
      <w:tr w:rsidR="003624AC" w:rsidRPr="003624AC" w14:paraId="53118443" w14:textId="77777777" w:rsidTr="003624AC">
        <w:trPr>
          <w:trHeight w:val="704"/>
          <w:jc w:val="center"/>
        </w:trPr>
        <w:tc>
          <w:tcPr>
            <w:tcW w:w="3539" w:type="dxa"/>
          </w:tcPr>
          <w:p w14:paraId="2FD70DDA" w14:textId="086CB0E7" w:rsidR="003624AC" w:rsidRPr="003624AC" w:rsidRDefault="003624AC" w:rsidP="003624AC">
            <w:pPr>
              <w:pStyle w:val="Prrafodelista1"/>
              <w:ind w:left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3624AC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Expositor</w:t>
            </w:r>
          </w:p>
        </w:tc>
        <w:tc>
          <w:tcPr>
            <w:tcW w:w="4394" w:type="dxa"/>
          </w:tcPr>
          <w:p w14:paraId="683B302C" w14:textId="7B9BA16D" w:rsidR="003624AC" w:rsidRPr="003624AC" w:rsidRDefault="003624AC" w:rsidP="004816D4">
            <w:pPr>
              <w:pStyle w:val="Prrafodelista1"/>
              <w:ind w:left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3624AC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Comunidad Industrial Vincula</w:t>
            </w:r>
          </w:p>
          <w:p w14:paraId="2DF9612B" w14:textId="0FD68A10" w:rsidR="009967BB" w:rsidRPr="00C66F70" w:rsidRDefault="003624AC" w:rsidP="00C66F70">
            <w:pPr>
              <w:pStyle w:val="Prrafodelista1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es-MX"/>
              </w:rPr>
            </w:pPr>
            <w:r w:rsidRPr="00F85A5A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eastAsia="es-MX"/>
              </w:rPr>
              <w:t>Congreso Internacional de Vinculación Industrial</w:t>
            </w:r>
          </w:p>
        </w:tc>
      </w:tr>
    </w:tbl>
    <w:p w14:paraId="05FBEFF3" w14:textId="19C9F331" w:rsidR="008B18E9" w:rsidRDefault="008B18E9" w:rsidP="003624AC">
      <w:pPr>
        <w:pStyle w:val="Sinespaciado"/>
        <w:rPr>
          <w:sz w:val="20"/>
          <w:szCs w:val="20"/>
        </w:rPr>
      </w:pPr>
    </w:p>
    <w:sectPr w:rsidR="008B18E9" w:rsidSect="006675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93" w:right="1701" w:bottom="174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C369" w14:textId="77777777" w:rsidR="00AE70B0" w:rsidRDefault="00AE70B0" w:rsidP="000000C3">
      <w:pPr>
        <w:spacing w:after="0" w:line="240" w:lineRule="auto"/>
      </w:pPr>
      <w:r>
        <w:separator/>
      </w:r>
    </w:p>
  </w:endnote>
  <w:endnote w:type="continuationSeparator" w:id="0">
    <w:p w14:paraId="742FFFC6" w14:textId="77777777" w:rsidR="00AE70B0" w:rsidRDefault="00AE70B0" w:rsidP="0000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0687" w14:textId="77777777" w:rsidR="00565638" w:rsidRDefault="005656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B010" w14:textId="77777777" w:rsidR="00BF24BE" w:rsidRPr="00BF24BE" w:rsidRDefault="00BF24BE" w:rsidP="00BF24BE">
    <w:pPr>
      <w:pStyle w:val="Sinespaciado"/>
      <w:jc w:val="center"/>
      <w:rPr>
        <w:i/>
        <w:iCs/>
        <w:sz w:val="20"/>
        <w:szCs w:val="20"/>
      </w:rPr>
    </w:pPr>
    <w:r w:rsidRPr="00BF24BE">
      <w:rPr>
        <w:i/>
        <w:iCs/>
        <w:sz w:val="20"/>
        <w:szCs w:val="20"/>
      </w:rPr>
      <w:t>www.congresovinculacionindustrial.com.mx</w:t>
    </w:r>
  </w:p>
  <w:p w14:paraId="593A1640" w14:textId="77777777" w:rsidR="00BF24BE" w:rsidRPr="00BF24BE" w:rsidRDefault="00BF24BE" w:rsidP="00BF24BE">
    <w:pPr>
      <w:pStyle w:val="Sinespaciado"/>
      <w:jc w:val="center"/>
      <w:rPr>
        <w:i/>
        <w:iCs/>
        <w:sz w:val="20"/>
        <w:szCs w:val="20"/>
      </w:rPr>
    </w:pPr>
    <w:r w:rsidRPr="00BF24BE">
      <w:rPr>
        <w:i/>
        <w:iCs/>
        <w:sz w:val="20"/>
        <w:szCs w:val="20"/>
      </w:rPr>
      <w:t>contacto@congresovinculacionindustrial.com.mx</w:t>
    </w:r>
  </w:p>
  <w:p w14:paraId="2474772F" w14:textId="735F5E5F" w:rsidR="00BF24BE" w:rsidRPr="00BF24BE" w:rsidRDefault="00BF24BE" w:rsidP="00BF24BE">
    <w:pPr>
      <w:pStyle w:val="Sinespaciado"/>
      <w:jc w:val="center"/>
      <w:rPr>
        <w:i/>
        <w:iCs/>
        <w:sz w:val="20"/>
        <w:szCs w:val="20"/>
      </w:rPr>
    </w:pPr>
    <w:r w:rsidRPr="00BF24BE">
      <w:rPr>
        <w:i/>
        <w:iCs/>
        <w:sz w:val="20"/>
        <w:szCs w:val="20"/>
      </w:rPr>
      <w:t>Tel: (+52) 442</w:t>
    </w:r>
    <w:r w:rsidR="00121C30">
      <w:rPr>
        <w:i/>
        <w:iCs/>
        <w:sz w:val="20"/>
        <w:szCs w:val="20"/>
      </w:rPr>
      <w:t>3729568</w:t>
    </w:r>
    <w:r w:rsidRPr="00BF24BE">
      <w:rPr>
        <w:i/>
        <w:iCs/>
        <w:sz w:val="20"/>
        <w:szCs w:val="20"/>
      </w:rPr>
      <w:t xml:space="preserve">, </w:t>
    </w:r>
    <w:r w:rsidR="006414A3">
      <w:rPr>
        <w:i/>
        <w:iCs/>
        <w:sz w:val="20"/>
        <w:szCs w:val="20"/>
      </w:rPr>
      <w:t>4428289100</w:t>
    </w:r>
  </w:p>
  <w:p w14:paraId="18B8CE9F" w14:textId="1827B138" w:rsidR="00BF24BE" w:rsidRPr="00BF24BE" w:rsidRDefault="00BF24BE" w:rsidP="00BF24BE">
    <w:pPr>
      <w:pStyle w:val="Sinespaciado"/>
      <w:jc w:val="center"/>
      <w:rPr>
        <w:i/>
        <w:iCs/>
        <w:sz w:val="20"/>
        <w:szCs w:val="20"/>
      </w:rPr>
    </w:pPr>
    <w:r w:rsidRPr="00BF24BE">
      <w:rPr>
        <w:i/>
        <w:iCs/>
        <w:sz w:val="20"/>
        <w:szCs w:val="20"/>
      </w:rPr>
      <w:t>Clemente Borja Taboada 522, Jurica Acueducto, Juriquilla 76230, Querétaro, Qro. México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05CB" w14:textId="77777777" w:rsidR="00565638" w:rsidRDefault="005656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14A95" w14:textId="77777777" w:rsidR="00AE70B0" w:rsidRDefault="00AE70B0" w:rsidP="000000C3">
      <w:pPr>
        <w:spacing w:after="0" w:line="240" w:lineRule="auto"/>
      </w:pPr>
      <w:r>
        <w:separator/>
      </w:r>
    </w:p>
  </w:footnote>
  <w:footnote w:type="continuationSeparator" w:id="0">
    <w:p w14:paraId="60D5CB12" w14:textId="77777777" w:rsidR="00AE70B0" w:rsidRDefault="00AE70B0" w:rsidP="00000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4DDDC" w14:textId="77777777" w:rsidR="00565638" w:rsidRDefault="005656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4C64" w14:textId="65195EA1" w:rsidR="00524518" w:rsidRDefault="000D67E9" w:rsidP="000D67E9">
    <w:pPr>
      <w:pStyle w:val="Encabezado"/>
      <w:jc w:val="center"/>
    </w:pPr>
    <w:r>
      <w:rPr>
        <w:noProof/>
      </w:rPr>
      <w:drawing>
        <wp:inline distT="0" distB="0" distL="0" distR="0" wp14:anchorId="19503FBA" wp14:editId="0DF3AE71">
          <wp:extent cx="1804706" cy="457200"/>
          <wp:effectExtent l="0" t="0" r="508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706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86A2A6" w14:textId="77777777" w:rsidR="00524518" w:rsidRDefault="00524518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97A597D" wp14:editId="75C7FA81">
              <wp:simplePos x="0" y="0"/>
              <wp:positionH relativeFrom="page">
                <wp:posOffset>7139636</wp:posOffset>
              </wp:positionH>
              <wp:positionV relativeFrom="margin">
                <wp:posOffset>2617673</wp:posOffset>
              </wp:positionV>
              <wp:extent cx="635432" cy="433705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35432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22EDC" w14:textId="77777777" w:rsidR="00524518" w:rsidRPr="000000C3" w:rsidRDefault="00524518" w:rsidP="000000C3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center"/>
                          </w:pPr>
                          <w:r w:rsidRPr="000000C3">
                            <w:fldChar w:fldCharType="begin"/>
                          </w:r>
                          <w:r w:rsidRPr="000000C3">
                            <w:instrText>PAGE   \* MERGEFORMAT</w:instrText>
                          </w:r>
                          <w:r w:rsidRPr="000000C3">
                            <w:fldChar w:fldCharType="separate"/>
                          </w:r>
                          <w:r w:rsidRPr="003D4F0E">
                            <w:rPr>
                              <w:noProof/>
                              <w:lang w:val="es-ES"/>
                            </w:rPr>
                            <w:t>10</w:t>
                          </w:r>
                          <w:r w:rsidRPr="000000C3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7A597D" id="Rectángulo 5" o:spid="_x0000_s1026" style="position:absolute;margin-left:562.2pt;margin-top:206.1pt;width:50.05pt;height:34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" o:allowincell="f" stroked="f">
              <o:lock v:ext="edit" aspectratio="t"/>
              <v:textbox style="mso-fit-shape-to-text:t" inset="0,,0">
                <w:txbxContent>
                  <w:p w14:paraId="13E22EDC" w14:textId="77777777" w:rsidR="00524518" w:rsidRPr="000000C3" w:rsidRDefault="00524518" w:rsidP="000000C3">
                    <w:pPr>
                      <w:pBdr>
                        <w:top w:val="single" w:sz="4" w:space="1" w:color="D8D8D8" w:themeColor="background1" w:themeShade="D8"/>
                      </w:pBdr>
                      <w:jc w:val="center"/>
                    </w:pPr>
                    <w:r w:rsidRPr="000000C3">
                      <w:fldChar w:fldCharType="begin"/>
                    </w:r>
                    <w:r w:rsidRPr="000000C3">
                      <w:instrText>PAGE   \* MERGEFORMAT</w:instrText>
                    </w:r>
                    <w:r w:rsidRPr="000000C3">
                      <w:fldChar w:fldCharType="separate"/>
                    </w:r>
                    <w:r w:rsidRPr="003D4F0E">
                      <w:rPr>
                        <w:noProof/>
                        <w:lang w:val="es-ES"/>
                      </w:rPr>
                      <w:t>10</w:t>
                    </w:r>
                    <w:r w:rsidRPr="000000C3"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0780E" w14:textId="77777777" w:rsidR="00565638" w:rsidRDefault="005656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48.5pt;height:144.75pt" o:bullet="t">
        <v:imagedata r:id="rId1" o:title="Clic 1"/>
      </v:shape>
    </w:pict>
  </w:numPicBullet>
  <w:abstractNum w:abstractNumId="0" w15:restartNumberingAfterBreak="0">
    <w:nsid w:val="03F463F8"/>
    <w:multiLevelType w:val="hybridMultilevel"/>
    <w:tmpl w:val="CE5C5F6A"/>
    <w:lvl w:ilvl="0" w:tplc="20F22B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53EE3"/>
    <w:multiLevelType w:val="hybridMultilevel"/>
    <w:tmpl w:val="70D63830"/>
    <w:lvl w:ilvl="0" w:tplc="11F060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8022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A22A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8465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059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DC8D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BEEC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0E5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5411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64056"/>
    <w:multiLevelType w:val="hybridMultilevel"/>
    <w:tmpl w:val="DD349E4A"/>
    <w:lvl w:ilvl="0" w:tplc="193438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34D0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90CF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A819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9A0E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AEE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56C5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6E59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4E17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E28DB"/>
    <w:multiLevelType w:val="hybridMultilevel"/>
    <w:tmpl w:val="07A6D872"/>
    <w:lvl w:ilvl="0" w:tplc="2340B0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7E66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560D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D8E9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FE1B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5614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291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76D5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A4A8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A53B2"/>
    <w:multiLevelType w:val="hybridMultilevel"/>
    <w:tmpl w:val="A4E8C88C"/>
    <w:lvl w:ilvl="0" w:tplc="20F22B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85CDA"/>
    <w:multiLevelType w:val="hybridMultilevel"/>
    <w:tmpl w:val="E5D48B26"/>
    <w:lvl w:ilvl="0" w:tplc="96AA8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6696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2481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AA2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EC5F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36FF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A8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E82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E652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6C4489"/>
    <w:multiLevelType w:val="hybridMultilevel"/>
    <w:tmpl w:val="E732FD80"/>
    <w:lvl w:ilvl="0" w:tplc="E3FE1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8E30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56D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40F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00F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A06D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2C3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87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2046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3F2482"/>
    <w:multiLevelType w:val="hybridMultilevel"/>
    <w:tmpl w:val="742AD41E"/>
    <w:lvl w:ilvl="0" w:tplc="3DBEF9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26E18"/>
    <w:multiLevelType w:val="hybridMultilevel"/>
    <w:tmpl w:val="9CC018CE"/>
    <w:lvl w:ilvl="0" w:tplc="20F22B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B3E5B"/>
    <w:multiLevelType w:val="hybridMultilevel"/>
    <w:tmpl w:val="D764B228"/>
    <w:lvl w:ilvl="0" w:tplc="3DBEF9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677645">
    <w:abstractNumId w:val="7"/>
  </w:num>
  <w:num w:numId="2" w16cid:durableId="173999329">
    <w:abstractNumId w:val="0"/>
  </w:num>
  <w:num w:numId="3" w16cid:durableId="515921908">
    <w:abstractNumId w:val="8"/>
  </w:num>
  <w:num w:numId="4" w16cid:durableId="1770084934">
    <w:abstractNumId w:val="4"/>
  </w:num>
  <w:num w:numId="5" w16cid:durableId="1888250414">
    <w:abstractNumId w:val="9"/>
  </w:num>
  <w:num w:numId="6" w16cid:durableId="1517846388">
    <w:abstractNumId w:val="1"/>
  </w:num>
  <w:num w:numId="7" w16cid:durableId="1614432891">
    <w:abstractNumId w:val="3"/>
  </w:num>
  <w:num w:numId="8" w16cid:durableId="388067497">
    <w:abstractNumId w:val="2"/>
  </w:num>
  <w:num w:numId="9" w16cid:durableId="1413890277">
    <w:abstractNumId w:val="5"/>
  </w:num>
  <w:num w:numId="10" w16cid:durableId="1384766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C3"/>
    <w:rsid w:val="000000C3"/>
    <w:rsid w:val="00001266"/>
    <w:rsid w:val="000039B7"/>
    <w:rsid w:val="00006B6A"/>
    <w:rsid w:val="000101BA"/>
    <w:rsid w:val="00010BBC"/>
    <w:rsid w:val="00015298"/>
    <w:rsid w:val="00016533"/>
    <w:rsid w:val="00017319"/>
    <w:rsid w:val="00017B0B"/>
    <w:rsid w:val="0002214E"/>
    <w:rsid w:val="00023082"/>
    <w:rsid w:val="0002342C"/>
    <w:rsid w:val="000234AE"/>
    <w:rsid w:val="000240BD"/>
    <w:rsid w:val="0002425B"/>
    <w:rsid w:val="000243A1"/>
    <w:rsid w:val="000249D5"/>
    <w:rsid w:val="00027D3C"/>
    <w:rsid w:val="00030A51"/>
    <w:rsid w:val="000310BC"/>
    <w:rsid w:val="00033354"/>
    <w:rsid w:val="00034C00"/>
    <w:rsid w:val="00035B20"/>
    <w:rsid w:val="00036E3B"/>
    <w:rsid w:val="0003788C"/>
    <w:rsid w:val="0004155F"/>
    <w:rsid w:val="000419E2"/>
    <w:rsid w:val="000423D2"/>
    <w:rsid w:val="00044E5E"/>
    <w:rsid w:val="00047EED"/>
    <w:rsid w:val="00050A86"/>
    <w:rsid w:val="0005125B"/>
    <w:rsid w:val="00052D83"/>
    <w:rsid w:val="00053872"/>
    <w:rsid w:val="00056B51"/>
    <w:rsid w:val="000618EB"/>
    <w:rsid w:val="00061E2E"/>
    <w:rsid w:val="0006403F"/>
    <w:rsid w:val="00065066"/>
    <w:rsid w:val="0006518C"/>
    <w:rsid w:val="00067AD8"/>
    <w:rsid w:val="00067E2D"/>
    <w:rsid w:val="00071ED6"/>
    <w:rsid w:val="000724CA"/>
    <w:rsid w:val="00074C9C"/>
    <w:rsid w:val="0007690B"/>
    <w:rsid w:val="000769B6"/>
    <w:rsid w:val="0008023D"/>
    <w:rsid w:val="000816E0"/>
    <w:rsid w:val="000841C0"/>
    <w:rsid w:val="00084AB4"/>
    <w:rsid w:val="00085F99"/>
    <w:rsid w:val="00086940"/>
    <w:rsid w:val="0008701F"/>
    <w:rsid w:val="00090AC8"/>
    <w:rsid w:val="00090D66"/>
    <w:rsid w:val="00091277"/>
    <w:rsid w:val="000919F2"/>
    <w:rsid w:val="0009392F"/>
    <w:rsid w:val="00096F7F"/>
    <w:rsid w:val="000A18A2"/>
    <w:rsid w:val="000A268B"/>
    <w:rsid w:val="000A3A83"/>
    <w:rsid w:val="000A3FD3"/>
    <w:rsid w:val="000A6066"/>
    <w:rsid w:val="000A7395"/>
    <w:rsid w:val="000A7D93"/>
    <w:rsid w:val="000B29DB"/>
    <w:rsid w:val="000B5E61"/>
    <w:rsid w:val="000B742D"/>
    <w:rsid w:val="000C0544"/>
    <w:rsid w:val="000C0DB1"/>
    <w:rsid w:val="000C1DFA"/>
    <w:rsid w:val="000C4847"/>
    <w:rsid w:val="000C4A4D"/>
    <w:rsid w:val="000C4DA7"/>
    <w:rsid w:val="000C53EC"/>
    <w:rsid w:val="000C5D5A"/>
    <w:rsid w:val="000C64E6"/>
    <w:rsid w:val="000D5EAA"/>
    <w:rsid w:val="000D67E9"/>
    <w:rsid w:val="000D6B63"/>
    <w:rsid w:val="000D72AC"/>
    <w:rsid w:val="000E0B0B"/>
    <w:rsid w:val="000E355F"/>
    <w:rsid w:val="000E43E2"/>
    <w:rsid w:val="000F02FA"/>
    <w:rsid w:val="000F0BC2"/>
    <w:rsid w:val="000F1031"/>
    <w:rsid w:val="000F4465"/>
    <w:rsid w:val="00100CD1"/>
    <w:rsid w:val="00101A84"/>
    <w:rsid w:val="0010229C"/>
    <w:rsid w:val="0010394D"/>
    <w:rsid w:val="001047DD"/>
    <w:rsid w:val="00105308"/>
    <w:rsid w:val="00110598"/>
    <w:rsid w:val="001164FE"/>
    <w:rsid w:val="00121C30"/>
    <w:rsid w:val="00122438"/>
    <w:rsid w:val="00123979"/>
    <w:rsid w:val="0012403A"/>
    <w:rsid w:val="00125941"/>
    <w:rsid w:val="00126B0D"/>
    <w:rsid w:val="00127945"/>
    <w:rsid w:val="00127964"/>
    <w:rsid w:val="0013000E"/>
    <w:rsid w:val="00130AD5"/>
    <w:rsid w:val="00131E2B"/>
    <w:rsid w:val="001323D0"/>
    <w:rsid w:val="00132919"/>
    <w:rsid w:val="00132BFE"/>
    <w:rsid w:val="00136C2C"/>
    <w:rsid w:val="00140976"/>
    <w:rsid w:val="0014254E"/>
    <w:rsid w:val="00142EA7"/>
    <w:rsid w:val="00144CA5"/>
    <w:rsid w:val="0014765B"/>
    <w:rsid w:val="00151216"/>
    <w:rsid w:val="00152217"/>
    <w:rsid w:val="00152488"/>
    <w:rsid w:val="0015368F"/>
    <w:rsid w:val="001566F5"/>
    <w:rsid w:val="00156C5E"/>
    <w:rsid w:val="0015702A"/>
    <w:rsid w:val="00157F34"/>
    <w:rsid w:val="0016320C"/>
    <w:rsid w:val="001639F6"/>
    <w:rsid w:val="001659A6"/>
    <w:rsid w:val="001662C6"/>
    <w:rsid w:val="00166621"/>
    <w:rsid w:val="001666C1"/>
    <w:rsid w:val="001729C8"/>
    <w:rsid w:val="00174246"/>
    <w:rsid w:val="001742D0"/>
    <w:rsid w:val="00176C1B"/>
    <w:rsid w:val="001816E6"/>
    <w:rsid w:val="00181922"/>
    <w:rsid w:val="001826AF"/>
    <w:rsid w:val="0018310D"/>
    <w:rsid w:val="0018349D"/>
    <w:rsid w:val="0018391A"/>
    <w:rsid w:val="00184C93"/>
    <w:rsid w:val="001876BE"/>
    <w:rsid w:val="00187795"/>
    <w:rsid w:val="00191689"/>
    <w:rsid w:val="00194253"/>
    <w:rsid w:val="00196E49"/>
    <w:rsid w:val="00197B80"/>
    <w:rsid w:val="00197C25"/>
    <w:rsid w:val="00197C43"/>
    <w:rsid w:val="001A1772"/>
    <w:rsid w:val="001A1FA9"/>
    <w:rsid w:val="001A4E4A"/>
    <w:rsid w:val="001A551C"/>
    <w:rsid w:val="001A5803"/>
    <w:rsid w:val="001A6EE7"/>
    <w:rsid w:val="001A7365"/>
    <w:rsid w:val="001B231A"/>
    <w:rsid w:val="001B2E0A"/>
    <w:rsid w:val="001B52A0"/>
    <w:rsid w:val="001B5475"/>
    <w:rsid w:val="001C02A0"/>
    <w:rsid w:val="001C29A7"/>
    <w:rsid w:val="001C33D8"/>
    <w:rsid w:val="001C5B27"/>
    <w:rsid w:val="001C7939"/>
    <w:rsid w:val="001D147B"/>
    <w:rsid w:val="001D478A"/>
    <w:rsid w:val="001D70F8"/>
    <w:rsid w:val="001D7115"/>
    <w:rsid w:val="001E0BFC"/>
    <w:rsid w:val="001E15AA"/>
    <w:rsid w:val="001E2605"/>
    <w:rsid w:val="001E27C7"/>
    <w:rsid w:val="001E33AA"/>
    <w:rsid w:val="001E5194"/>
    <w:rsid w:val="001E553E"/>
    <w:rsid w:val="001E5DD4"/>
    <w:rsid w:val="001E64E8"/>
    <w:rsid w:val="001E6CD7"/>
    <w:rsid w:val="001F0A75"/>
    <w:rsid w:val="001F2541"/>
    <w:rsid w:val="001F347F"/>
    <w:rsid w:val="001F5322"/>
    <w:rsid w:val="001F632F"/>
    <w:rsid w:val="001F78B1"/>
    <w:rsid w:val="001F7987"/>
    <w:rsid w:val="00201EB4"/>
    <w:rsid w:val="00203A8A"/>
    <w:rsid w:val="00203C15"/>
    <w:rsid w:val="002103B6"/>
    <w:rsid w:val="00211C29"/>
    <w:rsid w:val="00213268"/>
    <w:rsid w:val="002133EC"/>
    <w:rsid w:val="002140BE"/>
    <w:rsid w:val="002141C7"/>
    <w:rsid w:val="00216B2C"/>
    <w:rsid w:val="00220A04"/>
    <w:rsid w:val="00221CA8"/>
    <w:rsid w:val="00222309"/>
    <w:rsid w:val="00223D1A"/>
    <w:rsid w:val="00225284"/>
    <w:rsid w:val="0022646E"/>
    <w:rsid w:val="0022662B"/>
    <w:rsid w:val="00227FCA"/>
    <w:rsid w:val="00234233"/>
    <w:rsid w:val="00234B2B"/>
    <w:rsid w:val="00236C90"/>
    <w:rsid w:val="00236F2C"/>
    <w:rsid w:val="00241CA0"/>
    <w:rsid w:val="00243D32"/>
    <w:rsid w:val="002458F6"/>
    <w:rsid w:val="0024608D"/>
    <w:rsid w:val="002460C8"/>
    <w:rsid w:val="0025333D"/>
    <w:rsid w:val="00254325"/>
    <w:rsid w:val="00254760"/>
    <w:rsid w:val="00256F68"/>
    <w:rsid w:val="00257731"/>
    <w:rsid w:val="00257EE6"/>
    <w:rsid w:val="00260029"/>
    <w:rsid w:val="00273F51"/>
    <w:rsid w:val="00275012"/>
    <w:rsid w:val="0027508F"/>
    <w:rsid w:val="002775E4"/>
    <w:rsid w:val="00277CFF"/>
    <w:rsid w:val="00277FEC"/>
    <w:rsid w:val="00283FA4"/>
    <w:rsid w:val="0028491C"/>
    <w:rsid w:val="002863F2"/>
    <w:rsid w:val="00287934"/>
    <w:rsid w:val="00290F3C"/>
    <w:rsid w:val="0029284F"/>
    <w:rsid w:val="002972C0"/>
    <w:rsid w:val="00297434"/>
    <w:rsid w:val="002A07BD"/>
    <w:rsid w:val="002A4378"/>
    <w:rsid w:val="002B27B3"/>
    <w:rsid w:val="002B2884"/>
    <w:rsid w:val="002B2A23"/>
    <w:rsid w:val="002B31D5"/>
    <w:rsid w:val="002B55C6"/>
    <w:rsid w:val="002B7E65"/>
    <w:rsid w:val="002C223C"/>
    <w:rsid w:val="002C406D"/>
    <w:rsid w:val="002C6482"/>
    <w:rsid w:val="002C668D"/>
    <w:rsid w:val="002D0457"/>
    <w:rsid w:val="002D08AA"/>
    <w:rsid w:val="002D1102"/>
    <w:rsid w:val="002D1127"/>
    <w:rsid w:val="002D228D"/>
    <w:rsid w:val="002D5BF8"/>
    <w:rsid w:val="002E011F"/>
    <w:rsid w:val="002E1260"/>
    <w:rsid w:val="002E1B09"/>
    <w:rsid w:val="002E2712"/>
    <w:rsid w:val="002E2C91"/>
    <w:rsid w:val="002E2EA5"/>
    <w:rsid w:val="002E70B7"/>
    <w:rsid w:val="002F1777"/>
    <w:rsid w:val="002F3122"/>
    <w:rsid w:val="002F3973"/>
    <w:rsid w:val="002F3E18"/>
    <w:rsid w:val="002F40B2"/>
    <w:rsid w:val="002F564C"/>
    <w:rsid w:val="003061D5"/>
    <w:rsid w:val="003102FE"/>
    <w:rsid w:val="00310E05"/>
    <w:rsid w:val="003155EE"/>
    <w:rsid w:val="00316606"/>
    <w:rsid w:val="00316A62"/>
    <w:rsid w:val="003176A6"/>
    <w:rsid w:val="00320200"/>
    <w:rsid w:val="00320313"/>
    <w:rsid w:val="003203AB"/>
    <w:rsid w:val="00320D07"/>
    <w:rsid w:val="0032156E"/>
    <w:rsid w:val="00321AF1"/>
    <w:rsid w:val="00321C06"/>
    <w:rsid w:val="003224D0"/>
    <w:rsid w:val="003249EC"/>
    <w:rsid w:val="00324EA0"/>
    <w:rsid w:val="00324EE9"/>
    <w:rsid w:val="00325641"/>
    <w:rsid w:val="00332472"/>
    <w:rsid w:val="00332E11"/>
    <w:rsid w:val="0033356B"/>
    <w:rsid w:val="00333AAC"/>
    <w:rsid w:val="0033401A"/>
    <w:rsid w:val="00334808"/>
    <w:rsid w:val="003350E9"/>
    <w:rsid w:val="003358A7"/>
    <w:rsid w:val="00336B16"/>
    <w:rsid w:val="00337118"/>
    <w:rsid w:val="0034034A"/>
    <w:rsid w:val="00340432"/>
    <w:rsid w:val="00347F85"/>
    <w:rsid w:val="00350AB3"/>
    <w:rsid w:val="00354C7D"/>
    <w:rsid w:val="00355E26"/>
    <w:rsid w:val="00357644"/>
    <w:rsid w:val="003624AC"/>
    <w:rsid w:val="00362544"/>
    <w:rsid w:val="00372195"/>
    <w:rsid w:val="003731BD"/>
    <w:rsid w:val="00374E91"/>
    <w:rsid w:val="00375256"/>
    <w:rsid w:val="003772E1"/>
    <w:rsid w:val="00381CE0"/>
    <w:rsid w:val="0038285D"/>
    <w:rsid w:val="00382FF1"/>
    <w:rsid w:val="00384192"/>
    <w:rsid w:val="0038497E"/>
    <w:rsid w:val="0038566C"/>
    <w:rsid w:val="003862B7"/>
    <w:rsid w:val="00391FC6"/>
    <w:rsid w:val="0039288A"/>
    <w:rsid w:val="003928C8"/>
    <w:rsid w:val="00392AC6"/>
    <w:rsid w:val="00393749"/>
    <w:rsid w:val="00395C1F"/>
    <w:rsid w:val="0039681F"/>
    <w:rsid w:val="0039797B"/>
    <w:rsid w:val="003A239D"/>
    <w:rsid w:val="003A49F9"/>
    <w:rsid w:val="003A4BA7"/>
    <w:rsid w:val="003B0352"/>
    <w:rsid w:val="003B1FBD"/>
    <w:rsid w:val="003B2106"/>
    <w:rsid w:val="003B2212"/>
    <w:rsid w:val="003B32F6"/>
    <w:rsid w:val="003B4D49"/>
    <w:rsid w:val="003B5DDF"/>
    <w:rsid w:val="003C5A0D"/>
    <w:rsid w:val="003C7BC2"/>
    <w:rsid w:val="003D0338"/>
    <w:rsid w:val="003D1EC8"/>
    <w:rsid w:val="003D2759"/>
    <w:rsid w:val="003D327F"/>
    <w:rsid w:val="003D39DD"/>
    <w:rsid w:val="003D4F0E"/>
    <w:rsid w:val="003D5F25"/>
    <w:rsid w:val="003D7ACE"/>
    <w:rsid w:val="003E0E28"/>
    <w:rsid w:val="003E22FA"/>
    <w:rsid w:val="003E59FC"/>
    <w:rsid w:val="003F0AB9"/>
    <w:rsid w:val="003F21AF"/>
    <w:rsid w:val="003F3C29"/>
    <w:rsid w:val="003F6CC9"/>
    <w:rsid w:val="004021C0"/>
    <w:rsid w:val="004038C9"/>
    <w:rsid w:val="00403FD9"/>
    <w:rsid w:val="00410E4E"/>
    <w:rsid w:val="00410F8A"/>
    <w:rsid w:val="004159CE"/>
    <w:rsid w:val="004166DF"/>
    <w:rsid w:val="004173C7"/>
    <w:rsid w:val="0041743B"/>
    <w:rsid w:val="00417E01"/>
    <w:rsid w:val="00421DAC"/>
    <w:rsid w:val="00433104"/>
    <w:rsid w:val="004347C3"/>
    <w:rsid w:val="0043660A"/>
    <w:rsid w:val="004415AB"/>
    <w:rsid w:val="00441DBF"/>
    <w:rsid w:val="00442087"/>
    <w:rsid w:val="00442E9E"/>
    <w:rsid w:val="00445056"/>
    <w:rsid w:val="00446485"/>
    <w:rsid w:val="0044798D"/>
    <w:rsid w:val="00450325"/>
    <w:rsid w:val="004520A0"/>
    <w:rsid w:val="00452873"/>
    <w:rsid w:val="00452E2F"/>
    <w:rsid w:val="00455E89"/>
    <w:rsid w:val="00456C84"/>
    <w:rsid w:val="00457FCC"/>
    <w:rsid w:val="00460A7E"/>
    <w:rsid w:val="0046117A"/>
    <w:rsid w:val="00462182"/>
    <w:rsid w:val="0046501A"/>
    <w:rsid w:val="00470414"/>
    <w:rsid w:val="00471B6A"/>
    <w:rsid w:val="00481A85"/>
    <w:rsid w:val="00483163"/>
    <w:rsid w:val="0048550D"/>
    <w:rsid w:val="00485BA3"/>
    <w:rsid w:val="00486C90"/>
    <w:rsid w:val="0049025F"/>
    <w:rsid w:val="0049050E"/>
    <w:rsid w:val="00492C9C"/>
    <w:rsid w:val="00495460"/>
    <w:rsid w:val="00495490"/>
    <w:rsid w:val="00496707"/>
    <w:rsid w:val="004A1C50"/>
    <w:rsid w:val="004A23B9"/>
    <w:rsid w:val="004A36E3"/>
    <w:rsid w:val="004A44F6"/>
    <w:rsid w:val="004A4FD6"/>
    <w:rsid w:val="004A5AE2"/>
    <w:rsid w:val="004B079F"/>
    <w:rsid w:val="004B0D6B"/>
    <w:rsid w:val="004B2685"/>
    <w:rsid w:val="004B3B64"/>
    <w:rsid w:val="004C29B5"/>
    <w:rsid w:val="004C3131"/>
    <w:rsid w:val="004C32D2"/>
    <w:rsid w:val="004C549A"/>
    <w:rsid w:val="004C7573"/>
    <w:rsid w:val="004C7BFA"/>
    <w:rsid w:val="004D08F3"/>
    <w:rsid w:val="004D41BE"/>
    <w:rsid w:val="004D430E"/>
    <w:rsid w:val="004D4EEC"/>
    <w:rsid w:val="004D5491"/>
    <w:rsid w:val="004D6EFA"/>
    <w:rsid w:val="004E0440"/>
    <w:rsid w:val="004E12DD"/>
    <w:rsid w:val="004E5A22"/>
    <w:rsid w:val="004E5E52"/>
    <w:rsid w:val="004E649D"/>
    <w:rsid w:val="004F1B51"/>
    <w:rsid w:val="004F3A3D"/>
    <w:rsid w:val="004F44CE"/>
    <w:rsid w:val="004F4CC6"/>
    <w:rsid w:val="004F5A28"/>
    <w:rsid w:val="004F5E16"/>
    <w:rsid w:val="004F79F1"/>
    <w:rsid w:val="0050331A"/>
    <w:rsid w:val="005045E7"/>
    <w:rsid w:val="00504764"/>
    <w:rsid w:val="00507176"/>
    <w:rsid w:val="005104C9"/>
    <w:rsid w:val="00512F46"/>
    <w:rsid w:val="005130E6"/>
    <w:rsid w:val="00513361"/>
    <w:rsid w:val="005135F5"/>
    <w:rsid w:val="00513DCF"/>
    <w:rsid w:val="00515855"/>
    <w:rsid w:val="0052032A"/>
    <w:rsid w:val="00520451"/>
    <w:rsid w:val="00520507"/>
    <w:rsid w:val="0052090D"/>
    <w:rsid w:val="005209C1"/>
    <w:rsid w:val="00524518"/>
    <w:rsid w:val="0052473A"/>
    <w:rsid w:val="00525310"/>
    <w:rsid w:val="005274DB"/>
    <w:rsid w:val="00532E20"/>
    <w:rsid w:val="005344A7"/>
    <w:rsid w:val="00535C6B"/>
    <w:rsid w:val="00535F1B"/>
    <w:rsid w:val="00536E19"/>
    <w:rsid w:val="005403A3"/>
    <w:rsid w:val="00541B2A"/>
    <w:rsid w:val="00542B65"/>
    <w:rsid w:val="00542F41"/>
    <w:rsid w:val="005503D5"/>
    <w:rsid w:val="00554A07"/>
    <w:rsid w:val="00555948"/>
    <w:rsid w:val="00555E61"/>
    <w:rsid w:val="0056076C"/>
    <w:rsid w:val="00561261"/>
    <w:rsid w:val="00561BB5"/>
    <w:rsid w:val="005648D6"/>
    <w:rsid w:val="00565638"/>
    <w:rsid w:val="00565F23"/>
    <w:rsid w:val="00570224"/>
    <w:rsid w:val="005702E6"/>
    <w:rsid w:val="00571A37"/>
    <w:rsid w:val="00572EDD"/>
    <w:rsid w:val="0057471B"/>
    <w:rsid w:val="00574740"/>
    <w:rsid w:val="005801EE"/>
    <w:rsid w:val="00581D7D"/>
    <w:rsid w:val="005822F8"/>
    <w:rsid w:val="00585286"/>
    <w:rsid w:val="005852CF"/>
    <w:rsid w:val="00586D70"/>
    <w:rsid w:val="005877AC"/>
    <w:rsid w:val="00590072"/>
    <w:rsid w:val="00594B4B"/>
    <w:rsid w:val="00595EBC"/>
    <w:rsid w:val="00597062"/>
    <w:rsid w:val="005A2E4E"/>
    <w:rsid w:val="005A36F9"/>
    <w:rsid w:val="005A40C8"/>
    <w:rsid w:val="005A52C7"/>
    <w:rsid w:val="005A6118"/>
    <w:rsid w:val="005A6152"/>
    <w:rsid w:val="005A66F6"/>
    <w:rsid w:val="005A76AF"/>
    <w:rsid w:val="005B0DD7"/>
    <w:rsid w:val="005B1ADC"/>
    <w:rsid w:val="005B1EB8"/>
    <w:rsid w:val="005B1F1D"/>
    <w:rsid w:val="005B3D7B"/>
    <w:rsid w:val="005C03C4"/>
    <w:rsid w:val="005C4DF2"/>
    <w:rsid w:val="005C779A"/>
    <w:rsid w:val="005D0058"/>
    <w:rsid w:val="005D006B"/>
    <w:rsid w:val="005D1264"/>
    <w:rsid w:val="005D1D4F"/>
    <w:rsid w:val="005D24A8"/>
    <w:rsid w:val="005D24AF"/>
    <w:rsid w:val="005D3910"/>
    <w:rsid w:val="005D6A68"/>
    <w:rsid w:val="005E397B"/>
    <w:rsid w:val="005E728D"/>
    <w:rsid w:val="005E74EF"/>
    <w:rsid w:val="005F15D9"/>
    <w:rsid w:val="005F1D8B"/>
    <w:rsid w:val="005F22C8"/>
    <w:rsid w:val="005F2CB4"/>
    <w:rsid w:val="005F56B8"/>
    <w:rsid w:val="005F58C6"/>
    <w:rsid w:val="00600961"/>
    <w:rsid w:val="00601496"/>
    <w:rsid w:val="00603289"/>
    <w:rsid w:val="00603467"/>
    <w:rsid w:val="006046C1"/>
    <w:rsid w:val="00604E1F"/>
    <w:rsid w:val="0060632E"/>
    <w:rsid w:val="00607350"/>
    <w:rsid w:val="0060749F"/>
    <w:rsid w:val="006104AE"/>
    <w:rsid w:val="00611056"/>
    <w:rsid w:val="00611F4C"/>
    <w:rsid w:val="00613CEE"/>
    <w:rsid w:val="00614F67"/>
    <w:rsid w:val="00622305"/>
    <w:rsid w:val="00624322"/>
    <w:rsid w:val="00627331"/>
    <w:rsid w:val="00631906"/>
    <w:rsid w:val="00631C13"/>
    <w:rsid w:val="00634405"/>
    <w:rsid w:val="00634490"/>
    <w:rsid w:val="006350C4"/>
    <w:rsid w:val="00637980"/>
    <w:rsid w:val="006414A3"/>
    <w:rsid w:val="006417A6"/>
    <w:rsid w:val="006433F4"/>
    <w:rsid w:val="006458A5"/>
    <w:rsid w:val="00647522"/>
    <w:rsid w:val="00650FD1"/>
    <w:rsid w:val="00651128"/>
    <w:rsid w:val="00651211"/>
    <w:rsid w:val="0065130E"/>
    <w:rsid w:val="00656640"/>
    <w:rsid w:val="0065688D"/>
    <w:rsid w:val="00656CB7"/>
    <w:rsid w:val="0065729C"/>
    <w:rsid w:val="006600C5"/>
    <w:rsid w:val="006606A1"/>
    <w:rsid w:val="00660C75"/>
    <w:rsid w:val="00662A2B"/>
    <w:rsid w:val="00662BFC"/>
    <w:rsid w:val="0066415B"/>
    <w:rsid w:val="006647A1"/>
    <w:rsid w:val="006655B4"/>
    <w:rsid w:val="00665A7C"/>
    <w:rsid w:val="00666356"/>
    <w:rsid w:val="0066670C"/>
    <w:rsid w:val="00666BF4"/>
    <w:rsid w:val="006675E4"/>
    <w:rsid w:val="00667812"/>
    <w:rsid w:val="0067116D"/>
    <w:rsid w:val="00671E21"/>
    <w:rsid w:val="0067266E"/>
    <w:rsid w:val="00673BD6"/>
    <w:rsid w:val="00674F46"/>
    <w:rsid w:val="0067695F"/>
    <w:rsid w:val="0067772F"/>
    <w:rsid w:val="00684AF5"/>
    <w:rsid w:val="00685B25"/>
    <w:rsid w:val="00685FD8"/>
    <w:rsid w:val="00686599"/>
    <w:rsid w:val="0068757D"/>
    <w:rsid w:val="00692FA6"/>
    <w:rsid w:val="00694B5F"/>
    <w:rsid w:val="00696011"/>
    <w:rsid w:val="00696503"/>
    <w:rsid w:val="00696A36"/>
    <w:rsid w:val="00697A7A"/>
    <w:rsid w:val="006A5B46"/>
    <w:rsid w:val="006B0F73"/>
    <w:rsid w:val="006B19B9"/>
    <w:rsid w:val="006B3873"/>
    <w:rsid w:val="006B3A9C"/>
    <w:rsid w:val="006B5B86"/>
    <w:rsid w:val="006B5DE8"/>
    <w:rsid w:val="006B6EC6"/>
    <w:rsid w:val="006C1792"/>
    <w:rsid w:val="006C22A4"/>
    <w:rsid w:val="006C38A1"/>
    <w:rsid w:val="006C6366"/>
    <w:rsid w:val="006C6627"/>
    <w:rsid w:val="006D0605"/>
    <w:rsid w:val="006D6CE4"/>
    <w:rsid w:val="006D70D2"/>
    <w:rsid w:val="006D7355"/>
    <w:rsid w:val="006D7FA1"/>
    <w:rsid w:val="006E2DFF"/>
    <w:rsid w:val="006E30D7"/>
    <w:rsid w:val="006E565A"/>
    <w:rsid w:val="006E756C"/>
    <w:rsid w:val="006F0391"/>
    <w:rsid w:val="006F353D"/>
    <w:rsid w:val="00700A37"/>
    <w:rsid w:val="0070424F"/>
    <w:rsid w:val="0070546D"/>
    <w:rsid w:val="007077BB"/>
    <w:rsid w:val="00707B92"/>
    <w:rsid w:val="00707BA9"/>
    <w:rsid w:val="00707F47"/>
    <w:rsid w:val="00710767"/>
    <w:rsid w:val="00711F58"/>
    <w:rsid w:val="0071257B"/>
    <w:rsid w:val="00712B02"/>
    <w:rsid w:val="00713A27"/>
    <w:rsid w:val="0071500B"/>
    <w:rsid w:val="0071557B"/>
    <w:rsid w:val="00717BF3"/>
    <w:rsid w:val="00721094"/>
    <w:rsid w:val="007231D8"/>
    <w:rsid w:val="00730A47"/>
    <w:rsid w:val="007314BD"/>
    <w:rsid w:val="00733505"/>
    <w:rsid w:val="0073629C"/>
    <w:rsid w:val="00737EB7"/>
    <w:rsid w:val="00740A50"/>
    <w:rsid w:val="00740B62"/>
    <w:rsid w:val="00741F2E"/>
    <w:rsid w:val="00743A8F"/>
    <w:rsid w:val="00743BFF"/>
    <w:rsid w:val="007444B0"/>
    <w:rsid w:val="00744986"/>
    <w:rsid w:val="00747988"/>
    <w:rsid w:val="00750B7A"/>
    <w:rsid w:val="0075126E"/>
    <w:rsid w:val="00757711"/>
    <w:rsid w:val="00757FC4"/>
    <w:rsid w:val="00762602"/>
    <w:rsid w:val="00766E87"/>
    <w:rsid w:val="007678C9"/>
    <w:rsid w:val="00773F1C"/>
    <w:rsid w:val="007814D4"/>
    <w:rsid w:val="00781B8C"/>
    <w:rsid w:val="00781DEA"/>
    <w:rsid w:val="00782C12"/>
    <w:rsid w:val="007835AF"/>
    <w:rsid w:val="0078488E"/>
    <w:rsid w:val="00784ADA"/>
    <w:rsid w:val="0079202D"/>
    <w:rsid w:val="007A010F"/>
    <w:rsid w:val="007A22D2"/>
    <w:rsid w:val="007A35DA"/>
    <w:rsid w:val="007A3CB8"/>
    <w:rsid w:val="007A3E54"/>
    <w:rsid w:val="007A479B"/>
    <w:rsid w:val="007B042B"/>
    <w:rsid w:val="007B4649"/>
    <w:rsid w:val="007B54AB"/>
    <w:rsid w:val="007B761C"/>
    <w:rsid w:val="007B7EC8"/>
    <w:rsid w:val="007C0BFB"/>
    <w:rsid w:val="007C1024"/>
    <w:rsid w:val="007C117D"/>
    <w:rsid w:val="007C122D"/>
    <w:rsid w:val="007C36F2"/>
    <w:rsid w:val="007C75F0"/>
    <w:rsid w:val="007D0993"/>
    <w:rsid w:val="007D4899"/>
    <w:rsid w:val="007D4BA3"/>
    <w:rsid w:val="007D678B"/>
    <w:rsid w:val="007D6A0C"/>
    <w:rsid w:val="007D7BFA"/>
    <w:rsid w:val="007E00C0"/>
    <w:rsid w:val="007E2244"/>
    <w:rsid w:val="007E6030"/>
    <w:rsid w:val="007E67F1"/>
    <w:rsid w:val="007F3FCA"/>
    <w:rsid w:val="007F43AA"/>
    <w:rsid w:val="007F50A2"/>
    <w:rsid w:val="007F6D87"/>
    <w:rsid w:val="00800BAE"/>
    <w:rsid w:val="00803B83"/>
    <w:rsid w:val="00804E1C"/>
    <w:rsid w:val="00806806"/>
    <w:rsid w:val="00806DFD"/>
    <w:rsid w:val="0080749D"/>
    <w:rsid w:val="00807BF0"/>
    <w:rsid w:val="00807D41"/>
    <w:rsid w:val="008136E9"/>
    <w:rsid w:val="008139F4"/>
    <w:rsid w:val="00813E1C"/>
    <w:rsid w:val="00813FBD"/>
    <w:rsid w:val="00814663"/>
    <w:rsid w:val="00814E2E"/>
    <w:rsid w:val="008166D8"/>
    <w:rsid w:val="00817154"/>
    <w:rsid w:val="0081759E"/>
    <w:rsid w:val="00821EBF"/>
    <w:rsid w:val="00822419"/>
    <w:rsid w:val="008245FF"/>
    <w:rsid w:val="00825360"/>
    <w:rsid w:val="00825615"/>
    <w:rsid w:val="008343C4"/>
    <w:rsid w:val="00834CD2"/>
    <w:rsid w:val="00835913"/>
    <w:rsid w:val="00836D07"/>
    <w:rsid w:val="008407F2"/>
    <w:rsid w:val="00840BCF"/>
    <w:rsid w:val="00840D3F"/>
    <w:rsid w:val="00841859"/>
    <w:rsid w:val="0084308C"/>
    <w:rsid w:val="00844EAC"/>
    <w:rsid w:val="00846400"/>
    <w:rsid w:val="00846B2C"/>
    <w:rsid w:val="0085158D"/>
    <w:rsid w:val="008523DE"/>
    <w:rsid w:val="0085362F"/>
    <w:rsid w:val="00854297"/>
    <w:rsid w:val="0085664E"/>
    <w:rsid w:val="008569C8"/>
    <w:rsid w:val="008570CF"/>
    <w:rsid w:val="0085761D"/>
    <w:rsid w:val="008619A5"/>
    <w:rsid w:val="00861DBD"/>
    <w:rsid w:val="00863896"/>
    <w:rsid w:val="0086436B"/>
    <w:rsid w:val="00870C71"/>
    <w:rsid w:val="00870E2C"/>
    <w:rsid w:val="00871343"/>
    <w:rsid w:val="0087174F"/>
    <w:rsid w:val="00871CAC"/>
    <w:rsid w:val="00871CF7"/>
    <w:rsid w:val="00872CAC"/>
    <w:rsid w:val="00873EB2"/>
    <w:rsid w:val="0087539A"/>
    <w:rsid w:val="00875685"/>
    <w:rsid w:val="00875E66"/>
    <w:rsid w:val="00880BD6"/>
    <w:rsid w:val="00881E03"/>
    <w:rsid w:val="00881E94"/>
    <w:rsid w:val="0088244F"/>
    <w:rsid w:val="008828FC"/>
    <w:rsid w:val="008847BC"/>
    <w:rsid w:val="00885549"/>
    <w:rsid w:val="00887481"/>
    <w:rsid w:val="00890593"/>
    <w:rsid w:val="0089116A"/>
    <w:rsid w:val="008913FE"/>
    <w:rsid w:val="008922BF"/>
    <w:rsid w:val="00894E97"/>
    <w:rsid w:val="00895DB8"/>
    <w:rsid w:val="0089742B"/>
    <w:rsid w:val="008A12A7"/>
    <w:rsid w:val="008A1584"/>
    <w:rsid w:val="008A3B03"/>
    <w:rsid w:val="008A6627"/>
    <w:rsid w:val="008A73D9"/>
    <w:rsid w:val="008B18E9"/>
    <w:rsid w:val="008B4F62"/>
    <w:rsid w:val="008B56E0"/>
    <w:rsid w:val="008B72FE"/>
    <w:rsid w:val="008C2405"/>
    <w:rsid w:val="008C25C1"/>
    <w:rsid w:val="008C5F15"/>
    <w:rsid w:val="008D089B"/>
    <w:rsid w:val="008D1345"/>
    <w:rsid w:val="008D1472"/>
    <w:rsid w:val="008D1B34"/>
    <w:rsid w:val="008D1F3D"/>
    <w:rsid w:val="008D453D"/>
    <w:rsid w:val="008D4A5D"/>
    <w:rsid w:val="008D4D9F"/>
    <w:rsid w:val="008D7375"/>
    <w:rsid w:val="008D739A"/>
    <w:rsid w:val="008D7841"/>
    <w:rsid w:val="008D791C"/>
    <w:rsid w:val="008E002E"/>
    <w:rsid w:val="008E1252"/>
    <w:rsid w:val="008E2ADE"/>
    <w:rsid w:val="008E2E76"/>
    <w:rsid w:val="008E3515"/>
    <w:rsid w:val="008E4523"/>
    <w:rsid w:val="008E4B4D"/>
    <w:rsid w:val="008E54C1"/>
    <w:rsid w:val="008E688E"/>
    <w:rsid w:val="008F042C"/>
    <w:rsid w:val="008F1D7D"/>
    <w:rsid w:val="008F2A80"/>
    <w:rsid w:val="008F3835"/>
    <w:rsid w:val="008F4ACC"/>
    <w:rsid w:val="008F5278"/>
    <w:rsid w:val="008F5414"/>
    <w:rsid w:val="008F667E"/>
    <w:rsid w:val="008F697D"/>
    <w:rsid w:val="00900261"/>
    <w:rsid w:val="00902EBF"/>
    <w:rsid w:val="00902F3D"/>
    <w:rsid w:val="00903830"/>
    <w:rsid w:val="009042AF"/>
    <w:rsid w:val="00906B18"/>
    <w:rsid w:val="00911528"/>
    <w:rsid w:val="00912A09"/>
    <w:rsid w:val="00914874"/>
    <w:rsid w:val="00914D07"/>
    <w:rsid w:val="00916C54"/>
    <w:rsid w:val="009215A0"/>
    <w:rsid w:val="00926FE8"/>
    <w:rsid w:val="00927085"/>
    <w:rsid w:val="0093146F"/>
    <w:rsid w:val="009323C6"/>
    <w:rsid w:val="009350CA"/>
    <w:rsid w:val="00935387"/>
    <w:rsid w:val="009357DB"/>
    <w:rsid w:val="009402EC"/>
    <w:rsid w:val="009420AA"/>
    <w:rsid w:val="00943BAE"/>
    <w:rsid w:val="00943F4D"/>
    <w:rsid w:val="0094460A"/>
    <w:rsid w:val="0095051B"/>
    <w:rsid w:val="00951795"/>
    <w:rsid w:val="00956AA6"/>
    <w:rsid w:val="00963828"/>
    <w:rsid w:val="009654E2"/>
    <w:rsid w:val="009664A6"/>
    <w:rsid w:val="009708FF"/>
    <w:rsid w:val="009719E6"/>
    <w:rsid w:val="00971EEA"/>
    <w:rsid w:val="00972ADD"/>
    <w:rsid w:val="00975287"/>
    <w:rsid w:val="0098076E"/>
    <w:rsid w:val="00980CAE"/>
    <w:rsid w:val="00981137"/>
    <w:rsid w:val="00984551"/>
    <w:rsid w:val="00985A13"/>
    <w:rsid w:val="00985F04"/>
    <w:rsid w:val="00986904"/>
    <w:rsid w:val="00990238"/>
    <w:rsid w:val="009935A8"/>
    <w:rsid w:val="009967BB"/>
    <w:rsid w:val="009A1B05"/>
    <w:rsid w:val="009A2FF9"/>
    <w:rsid w:val="009A4DD5"/>
    <w:rsid w:val="009A5809"/>
    <w:rsid w:val="009B03DB"/>
    <w:rsid w:val="009B0CC5"/>
    <w:rsid w:val="009B0D5E"/>
    <w:rsid w:val="009B1138"/>
    <w:rsid w:val="009B276F"/>
    <w:rsid w:val="009B28A4"/>
    <w:rsid w:val="009B56C3"/>
    <w:rsid w:val="009B76CA"/>
    <w:rsid w:val="009C0CE4"/>
    <w:rsid w:val="009C2790"/>
    <w:rsid w:val="009C47D9"/>
    <w:rsid w:val="009C5FD2"/>
    <w:rsid w:val="009C6754"/>
    <w:rsid w:val="009D067E"/>
    <w:rsid w:val="009D13F9"/>
    <w:rsid w:val="009D65EA"/>
    <w:rsid w:val="009D7B12"/>
    <w:rsid w:val="009E26A4"/>
    <w:rsid w:val="009E2C18"/>
    <w:rsid w:val="009E5291"/>
    <w:rsid w:val="009E6715"/>
    <w:rsid w:val="009E6923"/>
    <w:rsid w:val="009E6B98"/>
    <w:rsid w:val="009E7EDD"/>
    <w:rsid w:val="009F267B"/>
    <w:rsid w:val="009F3097"/>
    <w:rsid w:val="009F31BF"/>
    <w:rsid w:val="009F322B"/>
    <w:rsid w:val="009F3E3B"/>
    <w:rsid w:val="009F4BD3"/>
    <w:rsid w:val="009F5CB8"/>
    <w:rsid w:val="00A00927"/>
    <w:rsid w:val="00A02410"/>
    <w:rsid w:val="00A034F7"/>
    <w:rsid w:val="00A03DA2"/>
    <w:rsid w:val="00A04176"/>
    <w:rsid w:val="00A04F8C"/>
    <w:rsid w:val="00A07CFD"/>
    <w:rsid w:val="00A07D23"/>
    <w:rsid w:val="00A105CB"/>
    <w:rsid w:val="00A12815"/>
    <w:rsid w:val="00A129C7"/>
    <w:rsid w:val="00A16C25"/>
    <w:rsid w:val="00A20751"/>
    <w:rsid w:val="00A2290A"/>
    <w:rsid w:val="00A24DAF"/>
    <w:rsid w:val="00A26C6A"/>
    <w:rsid w:val="00A3082D"/>
    <w:rsid w:val="00A321D0"/>
    <w:rsid w:val="00A36391"/>
    <w:rsid w:val="00A3750F"/>
    <w:rsid w:val="00A434FA"/>
    <w:rsid w:val="00A51643"/>
    <w:rsid w:val="00A520BF"/>
    <w:rsid w:val="00A522F3"/>
    <w:rsid w:val="00A528DA"/>
    <w:rsid w:val="00A53C3B"/>
    <w:rsid w:val="00A5475A"/>
    <w:rsid w:val="00A5755A"/>
    <w:rsid w:val="00A6111F"/>
    <w:rsid w:val="00A6540A"/>
    <w:rsid w:val="00A65DCA"/>
    <w:rsid w:val="00A662CE"/>
    <w:rsid w:val="00A7036B"/>
    <w:rsid w:val="00A70D1D"/>
    <w:rsid w:val="00A71BA3"/>
    <w:rsid w:val="00A71CF9"/>
    <w:rsid w:val="00A76D9C"/>
    <w:rsid w:val="00A80FD1"/>
    <w:rsid w:val="00A82346"/>
    <w:rsid w:val="00A825BC"/>
    <w:rsid w:val="00A8261E"/>
    <w:rsid w:val="00A83AA3"/>
    <w:rsid w:val="00A84755"/>
    <w:rsid w:val="00A863CF"/>
    <w:rsid w:val="00A917C4"/>
    <w:rsid w:val="00A9441A"/>
    <w:rsid w:val="00A950EF"/>
    <w:rsid w:val="00AA1584"/>
    <w:rsid w:val="00AA3A3C"/>
    <w:rsid w:val="00AA4160"/>
    <w:rsid w:val="00AA50FA"/>
    <w:rsid w:val="00AA6704"/>
    <w:rsid w:val="00AB0710"/>
    <w:rsid w:val="00AB2092"/>
    <w:rsid w:val="00AB3171"/>
    <w:rsid w:val="00AB363C"/>
    <w:rsid w:val="00AB421E"/>
    <w:rsid w:val="00AB79E6"/>
    <w:rsid w:val="00AB7D58"/>
    <w:rsid w:val="00AC1D54"/>
    <w:rsid w:val="00AC465D"/>
    <w:rsid w:val="00AC4A6B"/>
    <w:rsid w:val="00AC4B1C"/>
    <w:rsid w:val="00AC5393"/>
    <w:rsid w:val="00AC68EA"/>
    <w:rsid w:val="00AD08B7"/>
    <w:rsid w:val="00AD15C2"/>
    <w:rsid w:val="00AD339F"/>
    <w:rsid w:val="00AD3728"/>
    <w:rsid w:val="00AD5CD8"/>
    <w:rsid w:val="00AE6DB9"/>
    <w:rsid w:val="00AE70B0"/>
    <w:rsid w:val="00AE7A92"/>
    <w:rsid w:val="00AF02A2"/>
    <w:rsid w:val="00AF0EB4"/>
    <w:rsid w:val="00AF1AA6"/>
    <w:rsid w:val="00AF284A"/>
    <w:rsid w:val="00AF2B0B"/>
    <w:rsid w:val="00AF3FD1"/>
    <w:rsid w:val="00AF42C6"/>
    <w:rsid w:val="00B00573"/>
    <w:rsid w:val="00B01A3A"/>
    <w:rsid w:val="00B04C41"/>
    <w:rsid w:val="00B06BC1"/>
    <w:rsid w:val="00B1509A"/>
    <w:rsid w:val="00B16144"/>
    <w:rsid w:val="00B17236"/>
    <w:rsid w:val="00B174FB"/>
    <w:rsid w:val="00B221EF"/>
    <w:rsid w:val="00B22AED"/>
    <w:rsid w:val="00B235E6"/>
    <w:rsid w:val="00B24162"/>
    <w:rsid w:val="00B25A0A"/>
    <w:rsid w:val="00B30575"/>
    <w:rsid w:val="00B37326"/>
    <w:rsid w:val="00B377D2"/>
    <w:rsid w:val="00B42775"/>
    <w:rsid w:val="00B4359C"/>
    <w:rsid w:val="00B4371B"/>
    <w:rsid w:val="00B43A68"/>
    <w:rsid w:val="00B4532A"/>
    <w:rsid w:val="00B459DD"/>
    <w:rsid w:val="00B46366"/>
    <w:rsid w:val="00B474B0"/>
    <w:rsid w:val="00B5187D"/>
    <w:rsid w:val="00B57CD7"/>
    <w:rsid w:val="00B64C7E"/>
    <w:rsid w:val="00B656C2"/>
    <w:rsid w:val="00B65FAA"/>
    <w:rsid w:val="00B66921"/>
    <w:rsid w:val="00B67B50"/>
    <w:rsid w:val="00B70B2C"/>
    <w:rsid w:val="00B72F0C"/>
    <w:rsid w:val="00B743DF"/>
    <w:rsid w:val="00B80286"/>
    <w:rsid w:val="00B80C24"/>
    <w:rsid w:val="00B80C83"/>
    <w:rsid w:val="00B82365"/>
    <w:rsid w:val="00B82377"/>
    <w:rsid w:val="00B84E82"/>
    <w:rsid w:val="00B861CF"/>
    <w:rsid w:val="00B90B69"/>
    <w:rsid w:val="00B91013"/>
    <w:rsid w:val="00B921D7"/>
    <w:rsid w:val="00B93EE0"/>
    <w:rsid w:val="00B965C0"/>
    <w:rsid w:val="00B97743"/>
    <w:rsid w:val="00BA1918"/>
    <w:rsid w:val="00BA345E"/>
    <w:rsid w:val="00BA381B"/>
    <w:rsid w:val="00BA44F7"/>
    <w:rsid w:val="00BA76E7"/>
    <w:rsid w:val="00BB17AA"/>
    <w:rsid w:val="00BB23D7"/>
    <w:rsid w:val="00BB3429"/>
    <w:rsid w:val="00BB601A"/>
    <w:rsid w:val="00BB712D"/>
    <w:rsid w:val="00BB7E07"/>
    <w:rsid w:val="00BC0038"/>
    <w:rsid w:val="00BC4192"/>
    <w:rsid w:val="00BC6D43"/>
    <w:rsid w:val="00BC7436"/>
    <w:rsid w:val="00BD212B"/>
    <w:rsid w:val="00BD4C60"/>
    <w:rsid w:val="00BD64E9"/>
    <w:rsid w:val="00BD662D"/>
    <w:rsid w:val="00BD7566"/>
    <w:rsid w:val="00BE1AFF"/>
    <w:rsid w:val="00BE2FAD"/>
    <w:rsid w:val="00BF24BE"/>
    <w:rsid w:val="00BF2642"/>
    <w:rsid w:val="00BF2755"/>
    <w:rsid w:val="00BF396B"/>
    <w:rsid w:val="00BF5668"/>
    <w:rsid w:val="00BF5A81"/>
    <w:rsid w:val="00BF6857"/>
    <w:rsid w:val="00BF6B04"/>
    <w:rsid w:val="00C0076F"/>
    <w:rsid w:val="00C04AD5"/>
    <w:rsid w:val="00C04CDC"/>
    <w:rsid w:val="00C06966"/>
    <w:rsid w:val="00C105ED"/>
    <w:rsid w:val="00C12A59"/>
    <w:rsid w:val="00C150E3"/>
    <w:rsid w:val="00C176DC"/>
    <w:rsid w:val="00C17DD0"/>
    <w:rsid w:val="00C24464"/>
    <w:rsid w:val="00C25656"/>
    <w:rsid w:val="00C25A68"/>
    <w:rsid w:val="00C26821"/>
    <w:rsid w:val="00C30146"/>
    <w:rsid w:val="00C33007"/>
    <w:rsid w:val="00C35111"/>
    <w:rsid w:val="00C360DA"/>
    <w:rsid w:val="00C40E1E"/>
    <w:rsid w:val="00C41104"/>
    <w:rsid w:val="00C41205"/>
    <w:rsid w:val="00C41DD9"/>
    <w:rsid w:val="00C4247A"/>
    <w:rsid w:val="00C42E5E"/>
    <w:rsid w:val="00C43120"/>
    <w:rsid w:val="00C438FF"/>
    <w:rsid w:val="00C50A22"/>
    <w:rsid w:val="00C528B6"/>
    <w:rsid w:val="00C53AB6"/>
    <w:rsid w:val="00C56447"/>
    <w:rsid w:val="00C57085"/>
    <w:rsid w:val="00C601AA"/>
    <w:rsid w:val="00C60A9F"/>
    <w:rsid w:val="00C61B0B"/>
    <w:rsid w:val="00C6266E"/>
    <w:rsid w:val="00C62CD3"/>
    <w:rsid w:val="00C62FC5"/>
    <w:rsid w:val="00C6534A"/>
    <w:rsid w:val="00C656F2"/>
    <w:rsid w:val="00C6640F"/>
    <w:rsid w:val="00C665E8"/>
    <w:rsid w:val="00C66F70"/>
    <w:rsid w:val="00C671CF"/>
    <w:rsid w:val="00C67A12"/>
    <w:rsid w:val="00C70A77"/>
    <w:rsid w:val="00C70FEF"/>
    <w:rsid w:val="00C77674"/>
    <w:rsid w:val="00C8045A"/>
    <w:rsid w:val="00C81205"/>
    <w:rsid w:val="00C83718"/>
    <w:rsid w:val="00C83D81"/>
    <w:rsid w:val="00C84469"/>
    <w:rsid w:val="00C84D1A"/>
    <w:rsid w:val="00C85918"/>
    <w:rsid w:val="00C9237F"/>
    <w:rsid w:val="00C9294B"/>
    <w:rsid w:val="00CA159E"/>
    <w:rsid w:val="00CA16CB"/>
    <w:rsid w:val="00CA1BA3"/>
    <w:rsid w:val="00CA4186"/>
    <w:rsid w:val="00CA4FDF"/>
    <w:rsid w:val="00CA54A5"/>
    <w:rsid w:val="00CA613E"/>
    <w:rsid w:val="00CA6445"/>
    <w:rsid w:val="00CB25A5"/>
    <w:rsid w:val="00CB392C"/>
    <w:rsid w:val="00CB6108"/>
    <w:rsid w:val="00CC0A52"/>
    <w:rsid w:val="00CC0B11"/>
    <w:rsid w:val="00CC1B52"/>
    <w:rsid w:val="00CC28D4"/>
    <w:rsid w:val="00CC4681"/>
    <w:rsid w:val="00CC5224"/>
    <w:rsid w:val="00CC5F89"/>
    <w:rsid w:val="00CC7244"/>
    <w:rsid w:val="00CD0470"/>
    <w:rsid w:val="00CD0B6B"/>
    <w:rsid w:val="00CD1683"/>
    <w:rsid w:val="00CD4417"/>
    <w:rsid w:val="00CE2B0C"/>
    <w:rsid w:val="00CE2C72"/>
    <w:rsid w:val="00CE35A5"/>
    <w:rsid w:val="00CE7492"/>
    <w:rsid w:val="00CE74E5"/>
    <w:rsid w:val="00CE77ED"/>
    <w:rsid w:val="00CE7DD5"/>
    <w:rsid w:val="00CF1C67"/>
    <w:rsid w:val="00CF5063"/>
    <w:rsid w:val="00CF5ED7"/>
    <w:rsid w:val="00D048F2"/>
    <w:rsid w:val="00D07C87"/>
    <w:rsid w:val="00D10F40"/>
    <w:rsid w:val="00D146D9"/>
    <w:rsid w:val="00D148F3"/>
    <w:rsid w:val="00D15924"/>
    <w:rsid w:val="00D212A9"/>
    <w:rsid w:val="00D21621"/>
    <w:rsid w:val="00D218DA"/>
    <w:rsid w:val="00D2435B"/>
    <w:rsid w:val="00D24637"/>
    <w:rsid w:val="00D25220"/>
    <w:rsid w:val="00D25B35"/>
    <w:rsid w:val="00D265BF"/>
    <w:rsid w:val="00D3181C"/>
    <w:rsid w:val="00D3199A"/>
    <w:rsid w:val="00D32C98"/>
    <w:rsid w:val="00D3637A"/>
    <w:rsid w:val="00D363D7"/>
    <w:rsid w:val="00D367C9"/>
    <w:rsid w:val="00D36D22"/>
    <w:rsid w:val="00D44780"/>
    <w:rsid w:val="00D467E6"/>
    <w:rsid w:val="00D504EE"/>
    <w:rsid w:val="00D54E64"/>
    <w:rsid w:val="00D555AE"/>
    <w:rsid w:val="00D567E8"/>
    <w:rsid w:val="00D604CE"/>
    <w:rsid w:val="00D611F9"/>
    <w:rsid w:val="00D61A66"/>
    <w:rsid w:val="00D627B0"/>
    <w:rsid w:val="00D6300B"/>
    <w:rsid w:val="00D635C4"/>
    <w:rsid w:val="00D641D9"/>
    <w:rsid w:val="00D661B2"/>
    <w:rsid w:val="00D66408"/>
    <w:rsid w:val="00D66BF9"/>
    <w:rsid w:val="00D71A33"/>
    <w:rsid w:val="00D80DEF"/>
    <w:rsid w:val="00D81A40"/>
    <w:rsid w:val="00D821AE"/>
    <w:rsid w:val="00D83D3F"/>
    <w:rsid w:val="00D84C20"/>
    <w:rsid w:val="00D85720"/>
    <w:rsid w:val="00D85F20"/>
    <w:rsid w:val="00D92411"/>
    <w:rsid w:val="00D94B2B"/>
    <w:rsid w:val="00D94E08"/>
    <w:rsid w:val="00D956AF"/>
    <w:rsid w:val="00D97B63"/>
    <w:rsid w:val="00DA02DD"/>
    <w:rsid w:val="00DA1E36"/>
    <w:rsid w:val="00DA3003"/>
    <w:rsid w:val="00DA548A"/>
    <w:rsid w:val="00DA7B1A"/>
    <w:rsid w:val="00DB2D48"/>
    <w:rsid w:val="00DB412B"/>
    <w:rsid w:val="00DB6E21"/>
    <w:rsid w:val="00DB6EC3"/>
    <w:rsid w:val="00DC358A"/>
    <w:rsid w:val="00DC4628"/>
    <w:rsid w:val="00DC4653"/>
    <w:rsid w:val="00DC4F16"/>
    <w:rsid w:val="00DD0240"/>
    <w:rsid w:val="00DD793D"/>
    <w:rsid w:val="00DE00D4"/>
    <w:rsid w:val="00DE0465"/>
    <w:rsid w:val="00DE0F05"/>
    <w:rsid w:val="00DE21D2"/>
    <w:rsid w:val="00DE2C9C"/>
    <w:rsid w:val="00DE330A"/>
    <w:rsid w:val="00DE67D0"/>
    <w:rsid w:val="00DF014A"/>
    <w:rsid w:val="00DF3F5C"/>
    <w:rsid w:val="00DF4372"/>
    <w:rsid w:val="00DF4D83"/>
    <w:rsid w:val="00DF5059"/>
    <w:rsid w:val="00E00725"/>
    <w:rsid w:val="00E010F4"/>
    <w:rsid w:val="00E066A5"/>
    <w:rsid w:val="00E12E87"/>
    <w:rsid w:val="00E12F28"/>
    <w:rsid w:val="00E138A2"/>
    <w:rsid w:val="00E13DFD"/>
    <w:rsid w:val="00E151B7"/>
    <w:rsid w:val="00E15290"/>
    <w:rsid w:val="00E15805"/>
    <w:rsid w:val="00E163B7"/>
    <w:rsid w:val="00E166E1"/>
    <w:rsid w:val="00E172BB"/>
    <w:rsid w:val="00E2060E"/>
    <w:rsid w:val="00E20FC4"/>
    <w:rsid w:val="00E23804"/>
    <w:rsid w:val="00E24212"/>
    <w:rsid w:val="00E249F1"/>
    <w:rsid w:val="00E253E8"/>
    <w:rsid w:val="00E30EF9"/>
    <w:rsid w:val="00E32211"/>
    <w:rsid w:val="00E3339E"/>
    <w:rsid w:val="00E339AE"/>
    <w:rsid w:val="00E34250"/>
    <w:rsid w:val="00E34DCD"/>
    <w:rsid w:val="00E3553A"/>
    <w:rsid w:val="00E36419"/>
    <w:rsid w:val="00E41576"/>
    <w:rsid w:val="00E42AD3"/>
    <w:rsid w:val="00E42C00"/>
    <w:rsid w:val="00E45575"/>
    <w:rsid w:val="00E47BE1"/>
    <w:rsid w:val="00E517C9"/>
    <w:rsid w:val="00E51C35"/>
    <w:rsid w:val="00E52361"/>
    <w:rsid w:val="00E52F8B"/>
    <w:rsid w:val="00E5394A"/>
    <w:rsid w:val="00E54A7C"/>
    <w:rsid w:val="00E55369"/>
    <w:rsid w:val="00E57D2B"/>
    <w:rsid w:val="00E6268F"/>
    <w:rsid w:val="00E62A1A"/>
    <w:rsid w:val="00E65939"/>
    <w:rsid w:val="00E66AC9"/>
    <w:rsid w:val="00E678A4"/>
    <w:rsid w:val="00E721B7"/>
    <w:rsid w:val="00E732F9"/>
    <w:rsid w:val="00E73518"/>
    <w:rsid w:val="00E735CD"/>
    <w:rsid w:val="00E759BC"/>
    <w:rsid w:val="00E766D5"/>
    <w:rsid w:val="00E812B8"/>
    <w:rsid w:val="00E821C2"/>
    <w:rsid w:val="00E843D0"/>
    <w:rsid w:val="00E871CE"/>
    <w:rsid w:val="00E91BA6"/>
    <w:rsid w:val="00E93367"/>
    <w:rsid w:val="00E9469B"/>
    <w:rsid w:val="00E963C8"/>
    <w:rsid w:val="00E96E99"/>
    <w:rsid w:val="00E9776A"/>
    <w:rsid w:val="00EA13A4"/>
    <w:rsid w:val="00EA1B1B"/>
    <w:rsid w:val="00EA2C68"/>
    <w:rsid w:val="00EA2F3F"/>
    <w:rsid w:val="00EA4F55"/>
    <w:rsid w:val="00EA53DC"/>
    <w:rsid w:val="00EB03A1"/>
    <w:rsid w:val="00EB3F2C"/>
    <w:rsid w:val="00EB40CB"/>
    <w:rsid w:val="00EB5141"/>
    <w:rsid w:val="00EB5C30"/>
    <w:rsid w:val="00EB6C1C"/>
    <w:rsid w:val="00EC0317"/>
    <w:rsid w:val="00EC0427"/>
    <w:rsid w:val="00EC0823"/>
    <w:rsid w:val="00EC2284"/>
    <w:rsid w:val="00EC2952"/>
    <w:rsid w:val="00EC2D45"/>
    <w:rsid w:val="00EC45E7"/>
    <w:rsid w:val="00EC5689"/>
    <w:rsid w:val="00EC64DF"/>
    <w:rsid w:val="00EC6A06"/>
    <w:rsid w:val="00EC7FDC"/>
    <w:rsid w:val="00ED16EA"/>
    <w:rsid w:val="00ED1BEB"/>
    <w:rsid w:val="00ED271F"/>
    <w:rsid w:val="00ED2DB9"/>
    <w:rsid w:val="00ED6F40"/>
    <w:rsid w:val="00ED72B8"/>
    <w:rsid w:val="00EE0490"/>
    <w:rsid w:val="00EE0C9D"/>
    <w:rsid w:val="00EE1789"/>
    <w:rsid w:val="00EE53F3"/>
    <w:rsid w:val="00EE60CD"/>
    <w:rsid w:val="00EE695C"/>
    <w:rsid w:val="00EE6C0C"/>
    <w:rsid w:val="00EE7157"/>
    <w:rsid w:val="00EF0A71"/>
    <w:rsid w:val="00EF1047"/>
    <w:rsid w:val="00EF4167"/>
    <w:rsid w:val="00EF4FD9"/>
    <w:rsid w:val="00EF6DA3"/>
    <w:rsid w:val="00F00339"/>
    <w:rsid w:val="00F04993"/>
    <w:rsid w:val="00F0646F"/>
    <w:rsid w:val="00F06E8C"/>
    <w:rsid w:val="00F07D35"/>
    <w:rsid w:val="00F109FF"/>
    <w:rsid w:val="00F10C88"/>
    <w:rsid w:val="00F128B6"/>
    <w:rsid w:val="00F13E8C"/>
    <w:rsid w:val="00F15278"/>
    <w:rsid w:val="00F15397"/>
    <w:rsid w:val="00F16716"/>
    <w:rsid w:val="00F2580B"/>
    <w:rsid w:val="00F26F3E"/>
    <w:rsid w:val="00F30376"/>
    <w:rsid w:val="00F315E3"/>
    <w:rsid w:val="00F34B88"/>
    <w:rsid w:val="00F35E0A"/>
    <w:rsid w:val="00F3739D"/>
    <w:rsid w:val="00F37F9A"/>
    <w:rsid w:val="00F40790"/>
    <w:rsid w:val="00F427FF"/>
    <w:rsid w:val="00F42AD3"/>
    <w:rsid w:val="00F430A3"/>
    <w:rsid w:val="00F43391"/>
    <w:rsid w:val="00F44DAB"/>
    <w:rsid w:val="00F50D28"/>
    <w:rsid w:val="00F50EDC"/>
    <w:rsid w:val="00F51954"/>
    <w:rsid w:val="00F522F3"/>
    <w:rsid w:val="00F54F62"/>
    <w:rsid w:val="00F6237B"/>
    <w:rsid w:val="00F6240D"/>
    <w:rsid w:val="00F62836"/>
    <w:rsid w:val="00F629EB"/>
    <w:rsid w:val="00F62A07"/>
    <w:rsid w:val="00F635D3"/>
    <w:rsid w:val="00F677E8"/>
    <w:rsid w:val="00F70B9B"/>
    <w:rsid w:val="00F71E5D"/>
    <w:rsid w:val="00F755AC"/>
    <w:rsid w:val="00F807D6"/>
    <w:rsid w:val="00F836FD"/>
    <w:rsid w:val="00F85689"/>
    <w:rsid w:val="00F85A5A"/>
    <w:rsid w:val="00F86BEE"/>
    <w:rsid w:val="00F86C6A"/>
    <w:rsid w:val="00F879CD"/>
    <w:rsid w:val="00F92BC4"/>
    <w:rsid w:val="00F93829"/>
    <w:rsid w:val="00F968D1"/>
    <w:rsid w:val="00FA1CCA"/>
    <w:rsid w:val="00FA2645"/>
    <w:rsid w:val="00FA2F4F"/>
    <w:rsid w:val="00FA2F8E"/>
    <w:rsid w:val="00FA6F03"/>
    <w:rsid w:val="00FB06B5"/>
    <w:rsid w:val="00FB0FBC"/>
    <w:rsid w:val="00FB4485"/>
    <w:rsid w:val="00FB63A0"/>
    <w:rsid w:val="00FB660E"/>
    <w:rsid w:val="00FC0C79"/>
    <w:rsid w:val="00FC0D5D"/>
    <w:rsid w:val="00FC348D"/>
    <w:rsid w:val="00FC4D74"/>
    <w:rsid w:val="00FC5F7D"/>
    <w:rsid w:val="00FC699B"/>
    <w:rsid w:val="00FD17EA"/>
    <w:rsid w:val="00FD20E0"/>
    <w:rsid w:val="00FD213E"/>
    <w:rsid w:val="00FD2587"/>
    <w:rsid w:val="00FD3B37"/>
    <w:rsid w:val="00FD4D1E"/>
    <w:rsid w:val="00FD4F48"/>
    <w:rsid w:val="00FD6063"/>
    <w:rsid w:val="00FD7BD7"/>
    <w:rsid w:val="00FE53E5"/>
    <w:rsid w:val="00FF0532"/>
    <w:rsid w:val="00FF532C"/>
    <w:rsid w:val="00FF602D"/>
    <w:rsid w:val="00FF69E6"/>
    <w:rsid w:val="00FF7AA0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35717"/>
  <w15:chartTrackingRefBased/>
  <w15:docId w15:val="{B021D03B-55D1-4E33-8069-3B73CDD5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4A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s-419" w:eastAsia="es-419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00C3"/>
    <w:pPr>
      <w:tabs>
        <w:tab w:val="center" w:pos="4419"/>
        <w:tab w:val="right" w:pos="8838"/>
      </w:tabs>
      <w:spacing w:after="0" w:line="240" w:lineRule="auto"/>
    </w:pPr>
    <w:rPr>
      <w:rFonts w:ascii="Arial Narrow" w:eastAsiaTheme="minorHAnsi" w:hAnsi="Arial Narrow" w:cstheme="minorBidi"/>
      <w:color w:val="auto"/>
      <w:kern w:val="0"/>
      <w:sz w:val="24"/>
      <w:szCs w:val="22"/>
      <w:lang w:val="es-MX" w:eastAsia="en-US"/>
      <w14:ligatures w14:val="none"/>
      <w14:cntxtAlts w14:val="0"/>
    </w:rPr>
  </w:style>
  <w:style w:type="character" w:customStyle="1" w:styleId="EncabezadoCar">
    <w:name w:val="Encabezado Car"/>
    <w:basedOn w:val="Fuentedeprrafopredeter"/>
    <w:link w:val="Encabezado"/>
    <w:uiPriority w:val="99"/>
    <w:rsid w:val="000000C3"/>
  </w:style>
  <w:style w:type="paragraph" w:styleId="Piedepgina">
    <w:name w:val="footer"/>
    <w:basedOn w:val="Normal"/>
    <w:link w:val="PiedepginaCar"/>
    <w:uiPriority w:val="99"/>
    <w:unhideWhenUsed/>
    <w:rsid w:val="000000C3"/>
    <w:pPr>
      <w:tabs>
        <w:tab w:val="center" w:pos="4419"/>
        <w:tab w:val="right" w:pos="8838"/>
      </w:tabs>
      <w:spacing w:after="0" w:line="240" w:lineRule="auto"/>
    </w:pPr>
    <w:rPr>
      <w:rFonts w:ascii="Arial Narrow" w:eastAsiaTheme="minorHAnsi" w:hAnsi="Arial Narrow" w:cstheme="minorBidi"/>
      <w:color w:val="auto"/>
      <w:kern w:val="0"/>
      <w:sz w:val="24"/>
      <w:szCs w:val="22"/>
      <w:lang w:val="es-MX" w:eastAsia="en-US"/>
      <w14:ligatures w14:val="none"/>
      <w14:cntxtAlts w14:val="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00C3"/>
  </w:style>
  <w:style w:type="paragraph" w:styleId="Textodeglobo">
    <w:name w:val="Balloon Text"/>
    <w:basedOn w:val="Normal"/>
    <w:link w:val="TextodegloboCar"/>
    <w:uiPriority w:val="99"/>
    <w:semiHidden/>
    <w:unhideWhenUsed/>
    <w:rsid w:val="000000C3"/>
    <w:pPr>
      <w:spacing w:after="0" w:line="240" w:lineRule="auto"/>
    </w:pPr>
    <w:rPr>
      <w:rFonts w:ascii="Segoe UI" w:eastAsiaTheme="minorHAnsi" w:hAnsi="Segoe UI" w:cs="Segoe UI"/>
      <w:color w:val="auto"/>
      <w:kern w:val="0"/>
      <w:sz w:val="18"/>
      <w:szCs w:val="18"/>
      <w:lang w:val="es-MX" w:eastAsia="en-US"/>
      <w14:ligatures w14:val="none"/>
      <w14:cntxtAlts w14:val="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0C3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uiPriority w:val="99"/>
    <w:unhideWhenUsed/>
    <w:rsid w:val="000000C3"/>
  </w:style>
  <w:style w:type="paragraph" w:styleId="Sinespaciado">
    <w:name w:val="No Spacing"/>
    <w:uiPriority w:val="1"/>
    <w:qFormat/>
    <w:rsid w:val="000000C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570CF"/>
    <w:pPr>
      <w:spacing w:after="160" w:line="259" w:lineRule="auto"/>
      <w:ind w:left="720"/>
      <w:contextualSpacing/>
    </w:pPr>
    <w:rPr>
      <w:rFonts w:ascii="Arial Narrow" w:eastAsiaTheme="minorHAnsi" w:hAnsi="Arial Narrow" w:cstheme="minorBidi"/>
      <w:color w:val="auto"/>
      <w:kern w:val="0"/>
      <w:sz w:val="24"/>
      <w:szCs w:val="22"/>
      <w:lang w:val="es-MX" w:eastAsia="en-US"/>
      <w14:ligatures w14:val="none"/>
      <w14:cntxtAlts w14:val="0"/>
    </w:rPr>
  </w:style>
  <w:style w:type="character" w:styleId="Hipervnculo">
    <w:name w:val="Hyperlink"/>
    <w:basedOn w:val="Fuentedeprrafopredeter"/>
    <w:uiPriority w:val="99"/>
    <w:unhideWhenUsed/>
    <w:rsid w:val="004B3B6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425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F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FF0532"/>
    <w:rPr>
      <w:b/>
      <w:bCs/>
    </w:rPr>
  </w:style>
  <w:style w:type="paragraph" w:styleId="NormalWeb">
    <w:name w:val="Normal (Web)"/>
    <w:basedOn w:val="Normal"/>
    <w:uiPriority w:val="99"/>
    <w:unhideWhenUsed/>
    <w:rsid w:val="0046117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Prrafodelista1">
    <w:name w:val="Párrafo de lista1"/>
    <w:basedOn w:val="Normal"/>
    <w:qFormat/>
    <w:rsid w:val="00F42A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MX" w:eastAsia="en-US"/>
      <w14:ligatures w14:val="none"/>
      <w14:cntxtAlts w14:val="0"/>
    </w:rPr>
  </w:style>
  <w:style w:type="paragraph" w:styleId="Ttulo">
    <w:name w:val="Title"/>
    <w:basedOn w:val="Normal"/>
    <w:link w:val="TtuloCar"/>
    <w:uiPriority w:val="1"/>
    <w:qFormat/>
    <w:rsid w:val="00840D3F"/>
    <w:pPr>
      <w:spacing w:after="200" w:line="240" w:lineRule="auto"/>
    </w:pPr>
    <w:rPr>
      <w:rFonts w:asciiTheme="majorHAnsi" w:eastAsiaTheme="majorEastAsia" w:hAnsiTheme="majorHAnsi" w:cstheme="majorBidi"/>
      <w:b/>
      <w:bCs/>
      <w:color w:val="44546A" w:themeColor="text2"/>
      <w:kern w:val="0"/>
      <w:sz w:val="72"/>
      <w:szCs w:val="52"/>
      <w:lang w:val="es-ES" w:eastAsia="en-US"/>
      <w14:ligatures w14:val="none"/>
      <w14:cntxtAlts w14:val="0"/>
    </w:rPr>
  </w:style>
  <w:style w:type="character" w:customStyle="1" w:styleId="TtuloCar">
    <w:name w:val="Título Car"/>
    <w:basedOn w:val="Fuentedeprrafopredeter"/>
    <w:link w:val="Ttulo"/>
    <w:uiPriority w:val="1"/>
    <w:rsid w:val="00840D3F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2241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A3A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30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6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0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8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94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2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2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4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7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5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6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9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9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3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6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7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0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8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5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4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5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4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7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8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0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9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1033</Words>
  <Characters>5683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Figueroa Erbes</dc:creator>
  <cp:keywords/>
  <dc:description/>
  <cp:lastModifiedBy>Fernando Figueroa Erbes</cp:lastModifiedBy>
  <cp:revision>10</cp:revision>
  <cp:lastPrinted>2022-07-15T07:22:00Z</cp:lastPrinted>
  <dcterms:created xsi:type="dcterms:W3CDTF">2022-07-12T00:13:00Z</dcterms:created>
  <dcterms:modified xsi:type="dcterms:W3CDTF">2022-08-03T23:29:00Z</dcterms:modified>
</cp:coreProperties>
</file>