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295C" w14:textId="157271C9" w:rsidR="00B63226" w:rsidRPr="00564850" w:rsidRDefault="00B63226" w:rsidP="00B63226"/>
    <w:p w14:paraId="0780C95F" w14:textId="77777777" w:rsidR="00F956E1" w:rsidRPr="00F956E1" w:rsidRDefault="00F956E1" w:rsidP="00B63226">
      <w:pPr>
        <w:pStyle w:val="Heading2"/>
        <w:rPr>
          <w:sz w:val="24"/>
          <w:szCs w:val="24"/>
        </w:rPr>
      </w:pPr>
    </w:p>
    <w:p w14:paraId="6283EACF" w14:textId="18DA3DC7" w:rsidR="00B63226" w:rsidRPr="00F956E1" w:rsidRDefault="00B63226" w:rsidP="00B63226">
      <w:pPr>
        <w:pStyle w:val="Heading2"/>
        <w:rPr>
          <w:i/>
          <w:iCs/>
          <w:sz w:val="24"/>
          <w:szCs w:val="24"/>
        </w:rPr>
      </w:pPr>
      <w:r w:rsidRPr="00F956E1">
        <w:rPr>
          <w:sz w:val="24"/>
          <w:szCs w:val="24"/>
        </w:rPr>
        <w:t>Genesis 11:1-9</w:t>
      </w:r>
      <w:r w:rsidR="00204FB6" w:rsidRPr="00F956E1">
        <w:rPr>
          <w:sz w:val="24"/>
          <w:szCs w:val="24"/>
        </w:rPr>
        <w:t>,</w:t>
      </w:r>
      <w:r w:rsidR="00204FB6" w:rsidRPr="00F956E1">
        <w:rPr>
          <w:i/>
          <w:iCs/>
          <w:sz w:val="24"/>
          <w:szCs w:val="24"/>
        </w:rPr>
        <w:t xml:space="preserve"> Characteristics of this Dispensation are:</w:t>
      </w:r>
    </w:p>
    <w:p w14:paraId="4F8AF547" w14:textId="20F0883A" w:rsidR="00B63226" w:rsidRPr="00F956E1" w:rsidRDefault="00B63226" w:rsidP="00B63226">
      <w:pPr>
        <w:rPr>
          <w:b/>
          <w:bCs/>
          <w:sz w:val="24"/>
          <w:szCs w:val="24"/>
          <w:u w:val="single"/>
        </w:rPr>
      </w:pPr>
    </w:p>
    <w:p w14:paraId="1E301F1A" w14:textId="63359CFA" w:rsidR="00204FB6" w:rsidRPr="00F956E1" w:rsidRDefault="00204FB6" w:rsidP="00204FB6">
      <w:pPr>
        <w:pStyle w:val="ListParagraph"/>
        <w:numPr>
          <w:ilvl w:val="0"/>
          <w:numId w:val="1"/>
        </w:numPr>
        <w:rPr>
          <w:b/>
          <w:bCs/>
          <w:sz w:val="24"/>
          <w:szCs w:val="24"/>
        </w:rPr>
      </w:pPr>
      <w:r w:rsidRPr="00F956E1">
        <w:rPr>
          <w:b/>
          <w:bCs/>
          <w:sz w:val="24"/>
          <w:szCs w:val="24"/>
          <w:u w:val="single"/>
        </w:rPr>
        <w:t>A UNITY</w:t>
      </w:r>
      <w:r w:rsidRPr="00F956E1">
        <w:rPr>
          <w:b/>
          <w:bCs/>
          <w:sz w:val="24"/>
          <w:szCs w:val="24"/>
        </w:rPr>
        <w:t>.</w:t>
      </w:r>
      <w:r w:rsidR="00FC244E" w:rsidRPr="00F956E1">
        <w:rPr>
          <w:b/>
          <w:bCs/>
          <w:sz w:val="24"/>
          <w:szCs w:val="24"/>
        </w:rPr>
        <w:t xml:space="preserve"> (11:1-2, 6)</w:t>
      </w:r>
    </w:p>
    <w:p w14:paraId="36616429" w14:textId="5B3184EC" w:rsidR="00204FB6" w:rsidRPr="00F956E1" w:rsidRDefault="00204FB6" w:rsidP="00204FB6">
      <w:pPr>
        <w:pStyle w:val="ListParagraph"/>
        <w:numPr>
          <w:ilvl w:val="0"/>
          <w:numId w:val="2"/>
        </w:numPr>
        <w:rPr>
          <w:sz w:val="24"/>
          <w:szCs w:val="24"/>
        </w:rPr>
      </w:pPr>
      <w:r w:rsidRPr="00F956E1">
        <w:rPr>
          <w:sz w:val="24"/>
          <w:szCs w:val="24"/>
        </w:rPr>
        <w:t>Unity is the goal of the United Nations.</w:t>
      </w:r>
    </w:p>
    <w:p w14:paraId="15C53C2C" w14:textId="3EB86EE7" w:rsidR="00204FB6" w:rsidRPr="00F956E1" w:rsidRDefault="00204FB6" w:rsidP="00204FB6">
      <w:pPr>
        <w:pStyle w:val="ListParagraph"/>
        <w:numPr>
          <w:ilvl w:val="0"/>
          <w:numId w:val="2"/>
        </w:numPr>
        <w:rPr>
          <w:sz w:val="24"/>
          <w:szCs w:val="24"/>
        </w:rPr>
      </w:pPr>
      <w:r w:rsidRPr="00F956E1">
        <w:rPr>
          <w:sz w:val="24"/>
          <w:szCs w:val="24"/>
        </w:rPr>
        <w:t>Unity is the goal of the World Council of Churches.</w:t>
      </w:r>
    </w:p>
    <w:p w14:paraId="44836DAF" w14:textId="65110C89" w:rsidR="00727166" w:rsidRPr="00F956E1" w:rsidRDefault="00727166" w:rsidP="00204FB6">
      <w:pPr>
        <w:pStyle w:val="ListParagraph"/>
        <w:numPr>
          <w:ilvl w:val="0"/>
          <w:numId w:val="2"/>
        </w:numPr>
        <w:rPr>
          <w:sz w:val="24"/>
          <w:szCs w:val="24"/>
        </w:rPr>
      </w:pPr>
      <w:r w:rsidRPr="00F956E1">
        <w:rPr>
          <w:sz w:val="24"/>
          <w:szCs w:val="24"/>
        </w:rPr>
        <w:t>This unity involves a “New World Order.”</w:t>
      </w:r>
    </w:p>
    <w:p w14:paraId="014819F0" w14:textId="77777777" w:rsidR="00204FB6" w:rsidRPr="00F956E1" w:rsidRDefault="00204FB6" w:rsidP="00204FB6">
      <w:pPr>
        <w:rPr>
          <w:b/>
          <w:bCs/>
          <w:sz w:val="24"/>
          <w:szCs w:val="24"/>
        </w:rPr>
      </w:pPr>
    </w:p>
    <w:p w14:paraId="7F457A10" w14:textId="514C3789" w:rsidR="00204FB6" w:rsidRPr="00F956E1" w:rsidRDefault="00204FB6" w:rsidP="00204FB6">
      <w:pPr>
        <w:rPr>
          <w:sz w:val="24"/>
          <w:szCs w:val="24"/>
        </w:rPr>
      </w:pPr>
      <w:r w:rsidRPr="00F956E1">
        <w:rPr>
          <w:b/>
          <w:bCs/>
          <w:sz w:val="24"/>
          <w:szCs w:val="24"/>
        </w:rPr>
        <w:t>Isaiah 2:4</w:t>
      </w:r>
      <w:r w:rsidRPr="00F956E1">
        <w:rPr>
          <w:sz w:val="24"/>
          <w:szCs w:val="24"/>
        </w:rPr>
        <w:t xml:space="preserve"> </w:t>
      </w:r>
      <w:r w:rsidRPr="00F956E1">
        <w:rPr>
          <w:sz w:val="24"/>
          <w:szCs w:val="24"/>
          <w:u w:val="single"/>
        </w:rPr>
        <w:t>And he shall judge among the nations, and shall rebuke many people</w:t>
      </w:r>
      <w:r w:rsidRPr="00F956E1">
        <w:rPr>
          <w:sz w:val="24"/>
          <w:szCs w:val="24"/>
        </w:rPr>
        <w:t>: and they shall beat their swords into plowshares, and their spears into pruninghooks: nation shall not lift up sword against nation, neither shall they learn war any more.</w:t>
      </w:r>
    </w:p>
    <w:p w14:paraId="73FB56E9" w14:textId="77777777" w:rsidR="00204FB6" w:rsidRPr="00F956E1" w:rsidRDefault="00204FB6" w:rsidP="00204FB6">
      <w:pPr>
        <w:rPr>
          <w:sz w:val="24"/>
          <w:szCs w:val="24"/>
        </w:rPr>
      </w:pPr>
    </w:p>
    <w:p w14:paraId="797640EA" w14:textId="52F50A93" w:rsidR="00204FB6" w:rsidRPr="00F956E1" w:rsidRDefault="00204FB6" w:rsidP="00204FB6">
      <w:pPr>
        <w:pStyle w:val="ListParagraph"/>
        <w:numPr>
          <w:ilvl w:val="0"/>
          <w:numId w:val="1"/>
        </w:numPr>
        <w:rPr>
          <w:b/>
          <w:bCs/>
          <w:sz w:val="24"/>
          <w:szCs w:val="24"/>
        </w:rPr>
      </w:pPr>
      <w:r w:rsidRPr="00F956E1">
        <w:rPr>
          <w:b/>
          <w:bCs/>
          <w:sz w:val="24"/>
          <w:szCs w:val="24"/>
          <w:u w:val="single"/>
        </w:rPr>
        <w:t>A COMMUNITY</w:t>
      </w:r>
      <w:r w:rsidRPr="00F956E1">
        <w:rPr>
          <w:b/>
          <w:bCs/>
          <w:sz w:val="24"/>
          <w:szCs w:val="24"/>
        </w:rPr>
        <w:t>.</w:t>
      </w:r>
      <w:r w:rsidR="00FC244E" w:rsidRPr="00F956E1">
        <w:rPr>
          <w:b/>
          <w:bCs/>
          <w:sz w:val="24"/>
          <w:szCs w:val="24"/>
        </w:rPr>
        <w:t xml:space="preserve"> (11:3-4a)</w:t>
      </w:r>
    </w:p>
    <w:p w14:paraId="09A6B6BF" w14:textId="460BAE39" w:rsidR="00FC244E" w:rsidRPr="00F956E1" w:rsidRDefault="00FC244E" w:rsidP="00FC244E">
      <w:pPr>
        <w:pStyle w:val="Header"/>
        <w:numPr>
          <w:ilvl w:val="0"/>
          <w:numId w:val="3"/>
        </w:numPr>
        <w:tabs>
          <w:tab w:val="clear" w:pos="4680"/>
          <w:tab w:val="clear" w:pos="9360"/>
        </w:tabs>
        <w:rPr>
          <w:sz w:val="24"/>
          <w:szCs w:val="24"/>
        </w:rPr>
      </w:pPr>
      <w:r w:rsidRPr="00F956E1">
        <w:rPr>
          <w:sz w:val="24"/>
          <w:szCs w:val="24"/>
        </w:rPr>
        <w:t>The “city” illustrates One World Government.</w:t>
      </w:r>
    </w:p>
    <w:p w14:paraId="49279FF1" w14:textId="585C6D3F" w:rsidR="00FC244E" w:rsidRPr="00F956E1" w:rsidRDefault="00FC244E" w:rsidP="00FC244E">
      <w:pPr>
        <w:pStyle w:val="Header"/>
        <w:numPr>
          <w:ilvl w:val="0"/>
          <w:numId w:val="3"/>
        </w:numPr>
        <w:tabs>
          <w:tab w:val="clear" w:pos="4680"/>
          <w:tab w:val="clear" w:pos="9360"/>
        </w:tabs>
        <w:rPr>
          <w:sz w:val="24"/>
          <w:szCs w:val="24"/>
        </w:rPr>
      </w:pPr>
      <w:r w:rsidRPr="00F956E1">
        <w:rPr>
          <w:sz w:val="24"/>
          <w:szCs w:val="24"/>
        </w:rPr>
        <w:t>The “city” also illustrates One World Economy.</w:t>
      </w:r>
    </w:p>
    <w:p w14:paraId="6CD7F2B6" w14:textId="64E18D78" w:rsidR="00FC244E" w:rsidRPr="00F956E1" w:rsidRDefault="00FC244E" w:rsidP="00FC244E">
      <w:pPr>
        <w:pStyle w:val="Header"/>
        <w:numPr>
          <w:ilvl w:val="0"/>
          <w:numId w:val="3"/>
        </w:numPr>
        <w:tabs>
          <w:tab w:val="clear" w:pos="4680"/>
          <w:tab w:val="clear" w:pos="9360"/>
        </w:tabs>
        <w:rPr>
          <w:sz w:val="24"/>
          <w:szCs w:val="24"/>
        </w:rPr>
      </w:pPr>
      <w:r w:rsidRPr="00F956E1">
        <w:rPr>
          <w:sz w:val="24"/>
          <w:szCs w:val="24"/>
        </w:rPr>
        <w:t>The goal of globalism is consolidation of power.</w:t>
      </w:r>
    </w:p>
    <w:p w14:paraId="3BFD243D" w14:textId="25F35E52" w:rsidR="00FC244E" w:rsidRPr="00F956E1" w:rsidRDefault="00FC244E" w:rsidP="00FC244E">
      <w:pPr>
        <w:pStyle w:val="Header"/>
        <w:numPr>
          <w:ilvl w:val="0"/>
          <w:numId w:val="3"/>
        </w:numPr>
        <w:tabs>
          <w:tab w:val="clear" w:pos="4680"/>
          <w:tab w:val="clear" w:pos="9360"/>
        </w:tabs>
        <w:rPr>
          <w:sz w:val="24"/>
          <w:szCs w:val="24"/>
        </w:rPr>
      </w:pPr>
      <w:r w:rsidRPr="00F956E1">
        <w:rPr>
          <w:sz w:val="24"/>
          <w:szCs w:val="24"/>
        </w:rPr>
        <w:t>“Let us” demonstrates human effort.</w:t>
      </w:r>
    </w:p>
    <w:p w14:paraId="284A2C87" w14:textId="047623B8" w:rsidR="00FC244E" w:rsidRPr="00F956E1" w:rsidRDefault="00FC244E" w:rsidP="00FC244E">
      <w:pPr>
        <w:pStyle w:val="Header"/>
        <w:tabs>
          <w:tab w:val="clear" w:pos="4680"/>
          <w:tab w:val="clear" w:pos="9360"/>
        </w:tabs>
        <w:rPr>
          <w:sz w:val="24"/>
          <w:szCs w:val="24"/>
        </w:rPr>
      </w:pPr>
    </w:p>
    <w:p w14:paraId="4344F899" w14:textId="46530A53" w:rsidR="00FC244E" w:rsidRPr="00F956E1" w:rsidRDefault="00FC244E" w:rsidP="00FC244E">
      <w:pPr>
        <w:pStyle w:val="Header"/>
        <w:tabs>
          <w:tab w:val="clear" w:pos="4680"/>
          <w:tab w:val="clear" w:pos="9360"/>
        </w:tabs>
        <w:rPr>
          <w:sz w:val="24"/>
          <w:szCs w:val="24"/>
        </w:rPr>
      </w:pPr>
      <w:r w:rsidRPr="00F956E1">
        <w:rPr>
          <w:b/>
          <w:bCs/>
          <w:sz w:val="24"/>
          <w:szCs w:val="24"/>
        </w:rPr>
        <w:t>Revelation 17:1</w:t>
      </w:r>
      <w:r w:rsidRPr="00F956E1">
        <w:rPr>
          <w:sz w:val="24"/>
          <w:szCs w:val="24"/>
        </w:rPr>
        <w:t xml:space="preserve"> And there came one of the seven angels which had the seven vials, and talked with me, saying unto me, Come hither; I will shew unto thee the judgment of the great whore that sitteth upon many waters:</w:t>
      </w:r>
    </w:p>
    <w:p w14:paraId="7ABFEBEA" w14:textId="0E497DA9" w:rsidR="00FC244E" w:rsidRPr="00F956E1" w:rsidRDefault="00FC244E" w:rsidP="00FC244E">
      <w:pPr>
        <w:pStyle w:val="Header"/>
        <w:tabs>
          <w:tab w:val="clear" w:pos="4680"/>
          <w:tab w:val="clear" w:pos="9360"/>
        </w:tabs>
        <w:rPr>
          <w:sz w:val="24"/>
          <w:szCs w:val="24"/>
        </w:rPr>
      </w:pPr>
      <w:r w:rsidRPr="00F956E1">
        <w:rPr>
          <w:b/>
          <w:bCs/>
          <w:sz w:val="24"/>
          <w:szCs w:val="24"/>
        </w:rPr>
        <w:t>Revelation 17:18</w:t>
      </w:r>
      <w:r w:rsidRPr="00F956E1">
        <w:rPr>
          <w:sz w:val="24"/>
          <w:szCs w:val="24"/>
        </w:rPr>
        <w:t xml:space="preserve"> And the woman which thou sawest is that great city, which reigneth over the kings of the earth.</w:t>
      </w:r>
    </w:p>
    <w:p w14:paraId="1722E871" w14:textId="77777777" w:rsidR="00FC244E" w:rsidRPr="00F956E1" w:rsidRDefault="00FC244E" w:rsidP="00FC244E">
      <w:pPr>
        <w:pStyle w:val="Header"/>
        <w:tabs>
          <w:tab w:val="clear" w:pos="4680"/>
          <w:tab w:val="clear" w:pos="9360"/>
        </w:tabs>
        <w:rPr>
          <w:sz w:val="24"/>
          <w:szCs w:val="24"/>
        </w:rPr>
      </w:pPr>
    </w:p>
    <w:p w14:paraId="64121AB3" w14:textId="1921DC69" w:rsidR="00204FB6" w:rsidRPr="00F956E1" w:rsidRDefault="00204FB6" w:rsidP="00204FB6">
      <w:pPr>
        <w:pStyle w:val="ListParagraph"/>
        <w:numPr>
          <w:ilvl w:val="0"/>
          <w:numId w:val="1"/>
        </w:numPr>
        <w:rPr>
          <w:b/>
          <w:bCs/>
          <w:sz w:val="24"/>
          <w:szCs w:val="24"/>
        </w:rPr>
      </w:pPr>
      <w:r w:rsidRPr="00F956E1">
        <w:rPr>
          <w:b/>
          <w:bCs/>
          <w:sz w:val="24"/>
          <w:szCs w:val="24"/>
          <w:u w:val="single"/>
        </w:rPr>
        <w:t>A SPIRITUALITY</w:t>
      </w:r>
      <w:r w:rsidRPr="00F956E1">
        <w:rPr>
          <w:b/>
          <w:bCs/>
          <w:sz w:val="24"/>
          <w:szCs w:val="24"/>
        </w:rPr>
        <w:t>.</w:t>
      </w:r>
      <w:r w:rsidR="00FC244E" w:rsidRPr="00F956E1">
        <w:rPr>
          <w:b/>
          <w:bCs/>
          <w:sz w:val="24"/>
          <w:szCs w:val="24"/>
        </w:rPr>
        <w:t xml:space="preserve"> (11:4b)</w:t>
      </w:r>
    </w:p>
    <w:p w14:paraId="43115447" w14:textId="2479462D" w:rsidR="00727166" w:rsidRPr="00F956E1" w:rsidRDefault="00727166" w:rsidP="00727166">
      <w:pPr>
        <w:pStyle w:val="ListParagraph"/>
        <w:numPr>
          <w:ilvl w:val="0"/>
          <w:numId w:val="4"/>
        </w:numPr>
        <w:rPr>
          <w:sz w:val="24"/>
          <w:szCs w:val="24"/>
        </w:rPr>
      </w:pPr>
      <w:r w:rsidRPr="00F956E1">
        <w:rPr>
          <w:sz w:val="24"/>
          <w:szCs w:val="24"/>
        </w:rPr>
        <w:t>The “tower” illustrates One World Religion.</w:t>
      </w:r>
    </w:p>
    <w:p w14:paraId="5B85EF8F" w14:textId="5DFC20DD" w:rsidR="00727166" w:rsidRPr="00F956E1" w:rsidRDefault="00727166" w:rsidP="00727166">
      <w:pPr>
        <w:pStyle w:val="ListParagraph"/>
        <w:numPr>
          <w:ilvl w:val="0"/>
          <w:numId w:val="4"/>
        </w:numPr>
        <w:rPr>
          <w:sz w:val="24"/>
          <w:szCs w:val="24"/>
        </w:rPr>
      </w:pPr>
      <w:r w:rsidRPr="00F956E1">
        <w:rPr>
          <w:sz w:val="24"/>
          <w:szCs w:val="24"/>
        </w:rPr>
        <w:t xml:space="preserve">This One World Religion is </w:t>
      </w:r>
      <w:r w:rsidR="000633B5" w:rsidRPr="00F956E1">
        <w:rPr>
          <w:sz w:val="24"/>
          <w:szCs w:val="24"/>
        </w:rPr>
        <w:t>not an effort to seek God’s will.</w:t>
      </w:r>
    </w:p>
    <w:p w14:paraId="2C85A47D" w14:textId="6D78BCDB" w:rsidR="00564850" w:rsidRPr="00F956E1" w:rsidRDefault="00564850" w:rsidP="00564850">
      <w:pPr>
        <w:rPr>
          <w:sz w:val="24"/>
          <w:szCs w:val="24"/>
        </w:rPr>
      </w:pPr>
    </w:p>
    <w:p w14:paraId="10355E39" w14:textId="31D6E710" w:rsidR="000633B5" w:rsidRPr="00F956E1" w:rsidRDefault="00564850" w:rsidP="00564850">
      <w:pPr>
        <w:rPr>
          <w:sz w:val="24"/>
          <w:szCs w:val="24"/>
        </w:rPr>
      </w:pPr>
      <w:r w:rsidRPr="00F956E1">
        <w:rPr>
          <w:b/>
          <w:bCs/>
          <w:sz w:val="24"/>
          <w:szCs w:val="24"/>
        </w:rPr>
        <w:t>Acts 17:26</w:t>
      </w:r>
      <w:r w:rsidRPr="00F956E1">
        <w:rPr>
          <w:sz w:val="24"/>
          <w:szCs w:val="24"/>
        </w:rPr>
        <w:t xml:space="preserve"> And hath made of one blood all nations of men for to dwell on all the face of the earth, and hath determined the times before appointed, and the bounds of their habitation; </w:t>
      </w:r>
      <w:r w:rsidRPr="00F956E1">
        <w:rPr>
          <w:b/>
          <w:bCs/>
          <w:sz w:val="24"/>
          <w:szCs w:val="24"/>
        </w:rPr>
        <w:t>27</w:t>
      </w:r>
      <w:r w:rsidRPr="00F956E1">
        <w:rPr>
          <w:sz w:val="24"/>
          <w:szCs w:val="24"/>
        </w:rPr>
        <w:t xml:space="preserve"> That they should seek the Lord, if haply they might feel after him, and find him, though he be not far from every one of us:</w:t>
      </w:r>
      <w:r w:rsidRPr="00F956E1">
        <w:rPr>
          <w:sz w:val="24"/>
          <w:szCs w:val="24"/>
        </w:rPr>
        <w:br/>
      </w:r>
    </w:p>
    <w:p w14:paraId="5C1287D2" w14:textId="6361DF3A" w:rsidR="000633B5" w:rsidRPr="00F956E1" w:rsidRDefault="000633B5" w:rsidP="000633B5">
      <w:pPr>
        <w:pStyle w:val="ListParagraph"/>
        <w:numPr>
          <w:ilvl w:val="0"/>
          <w:numId w:val="1"/>
        </w:numPr>
        <w:rPr>
          <w:b/>
          <w:bCs/>
          <w:sz w:val="24"/>
          <w:szCs w:val="24"/>
        </w:rPr>
      </w:pPr>
      <w:r w:rsidRPr="00F956E1">
        <w:rPr>
          <w:b/>
          <w:bCs/>
          <w:sz w:val="24"/>
          <w:szCs w:val="24"/>
          <w:u w:val="single"/>
        </w:rPr>
        <w:t>A PERSONALITY</w:t>
      </w:r>
      <w:r w:rsidRPr="00F956E1">
        <w:rPr>
          <w:b/>
          <w:bCs/>
          <w:sz w:val="24"/>
          <w:szCs w:val="24"/>
        </w:rPr>
        <w:t>.  Genesis 10:8-10</w:t>
      </w:r>
    </w:p>
    <w:p w14:paraId="3CBDA61D" w14:textId="2FB7F02D" w:rsidR="000633B5" w:rsidRPr="00F956E1" w:rsidRDefault="000633B5" w:rsidP="000633B5">
      <w:pPr>
        <w:pStyle w:val="ListParagraph"/>
        <w:numPr>
          <w:ilvl w:val="0"/>
          <w:numId w:val="5"/>
        </w:numPr>
        <w:rPr>
          <w:sz w:val="24"/>
          <w:szCs w:val="24"/>
        </w:rPr>
      </w:pPr>
      <w:r w:rsidRPr="00F956E1">
        <w:rPr>
          <w:sz w:val="24"/>
          <w:szCs w:val="24"/>
        </w:rPr>
        <w:t>Nimrod “began to be a mighty one in the earth.” (10:8)</w:t>
      </w:r>
    </w:p>
    <w:p w14:paraId="3E85CACF" w14:textId="76E8D480" w:rsidR="000633B5" w:rsidRPr="00F956E1" w:rsidRDefault="000633B5" w:rsidP="000633B5">
      <w:pPr>
        <w:pStyle w:val="ListParagraph"/>
        <w:numPr>
          <w:ilvl w:val="0"/>
          <w:numId w:val="5"/>
        </w:numPr>
        <w:rPr>
          <w:sz w:val="24"/>
          <w:szCs w:val="24"/>
        </w:rPr>
      </w:pPr>
      <w:r w:rsidRPr="00F956E1">
        <w:rPr>
          <w:sz w:val="24"/>
          <w:szCs w:val="24"/>
        </w:rPr>
        <w:t>Nimrod is the 13</w:t>
      </w:r>
      <w:r w:rsidRPr="00F956E1">
        <w:rPr>
          <w:sz w:val="24"/>
          <w:szCs w:val="24"/>
          <w:vertAlign w:val="superscript"/>
        </w:rPr>
        <w:t>th</w:t>
      </w:r>
      <w:r w:rsidRPr="00F956E1">
        <w:rPr>
          <w:sz w:val="24"/>
          <w:szCs w:val="24"/>
        </w:rPr>
        <w:t xml:space="preserve"> generation after Adam.</w:t>
      </w:r>
    </w:p>
    <w:p w14:paraId="5D2D182D" w14:textId="00159179" w:rsidR="000633B5" w:rsidRPr="00F956E1" w:rsidRDefault="000633B5" w:rsidP="000633B5">
      <w:pPr>
        <w:pStyle w:val="ListParagraph"/>
        <w:numPr>
          <w:ilvl w:val="0"/>
          <w:numId w:val="5"/>
        </w:numPr>
        <w:rPr>
          <w:sz w:val="24"/>
          <w:szCs w:val="24"/>
        </w:rPr>
      </w:pPr>
      <w:r w:rsidRPr="00F956E1">
        <w:rPr>
          <w:sz w:val="24"/>
          <w:szCs w:val="24"/>
        </w:rPr>
        <w:t xml:space="preserve">Nimrod is an illustration of the </w:t>
      </w:r>
      <w:r w:rsidR="006547DE" w:rsidRPr="00F956E1">
        <w:rPr>
          <w:sz w:val="24"/>
          <w:szCs w:val="24"/>
        </w:rPr>
        <w:t>“</w:t>
      </w:r>
      <w:r w:rsidRPr="00F956E1">
        <w:rPr>
          <w:sz w:val="24"/>
          <w:szCs w:val="24"/>
        </w:rPr>
        <w:t>antichrist.</w:t>
      </w:r>
      <w:r w:rsidR="006547DE" w:rsidRPr="00F956E1">
        <w:rPr>
          <w:sz w:val="24"/>
          <w:szCs w:val="24"/>
        </w:rPr>
        <w:t>”</w:t>
      </w:r>
    </w:p>
    <w:p w14:paraId="6EE1826F" w14:textId="77777777" w:rsidR="000633B5" w:rsidRPr="00F956E1" w:rsidRDefault="000633B5" w:rsidP="000633B5">
      <w:pPr>
        <w:pStyle w:val="ListParagraph"/>
        <w:ind w:left="1080"/>
        <w:rPr>
          <w:sz w:val="24"/>
          <w:szCs w:val="24"/>
        </w:rPr>
      </w:pPr>
    </w:p>
    <w:p w14:paraId="4E8EE6AE" w14:textId="6C016AB3" w:rsidR="000633B5" w:rsidRPr="00F956E1" w:rsidRDefault="000633B5" w:rsidP="000633B5">
      <w:pPr>
        <w:rPr>
          <w:sz w:val="24"/>
          <w:szCs w:val="24"/>
        </w:rPr>
      </w:pPr>
      <w:r w:rsidRPr="00F956E1">
        <w:rPr>
          <w:b/>
          <w:bCs/>
          <w:sz w:val="24"/>
          <w:szCs w:val="24"/>
        </w:rPr>
        <w:t>Genesis 14:4</w:t>
      </w:r>
      <w:r w:rsidRPr="00F956E1">
        <w:rPr>
          <w:sz w:val="24"/>
          <w:szCs w:val="24"/>
        </w:rPr>
        <w:t xml:space="preserve"> Twelve years they served Chedorlaomer, and in the thirteenth year they rebelled.</w:t>
      </w:r>
    </w:p>
    <w:p w14:paraId="5D1DA2E0" w14:textId="093D061E" w:rsidR="0006558B" w:rsidRPr="00F956E1" w:rsidRDefault="000633B5">
      <w:pPr>
        <w:rPr>
          <w:sz w:val="24"/>
          <w:szCs w:val="24"/>
        </w:rPr>
      </w:pPr>
      <w:r w:rsidRPr="00F956E1">
        <w:rPr>
          <w:b/>
          <w:bCs/>
          <w:sz w:val="24"/>
          <w:szCs w:val="24"/>
        </w:rPr>
        <w:t>Revelation 13:1</w:t>
      </w:r>
      <w:r w:rsidRPr="00F956E1">
        <w:rPr>
          <w:sz w:val="24"/>
          <w:szCs w:val="24"/>
        </w:rPr>
        <w:t xml:space="preserve"> And I stood upon the sand of the sea, and saw a beast rise up out of the sea, having seven heads and ten horns, and upon his horns ten crowns, and upon his heads the name of blasphemy.</w:t>
      </w:r>
    </w:p>
    <w:p w14:paraId="51C08211" w14:textId="22B11287" w:rsidR="00562EB3" w:rsidRPr="00C034CB" w:rsidRDefault="00562EB3" w:rsidP="00C034CB">
      <w:pPr>
        <w:jc w:val="both"/>
        <w:rPr>
          <w:b/>
          <w:bCs/>
          <w:sz w:val="26"/>
          <w:szCs w:val="26"/>
        </w:rPr>
      </w:pPr>
      <w:r w:rsidRPr="00C034CB">
        <w:rPr>
          <w:b/>
          <w:bCs/>
          <w:sz w:val="26"/>
          <w:szCs w:val="26"/>
        </w:rPr>
        <w:lastRenderedPageBreak/>
        <w:t>SENATOR BERNIE SANDERS (VT) HEALTH CARE AS A HUMAN RIGHT</w:t>
      </w:r>
    </w:p>
    <w:p w14:paraId="62C70D4B" w14:textId="1624528A" w:rsidR="00562EB3" w:rsidRPr="00C034CB" w:rsidRDefault="00B02C02" w:rsidP="00C034CB">
      <w:pPr>
        <w:pStyle w:val="NormalWeb"/>
        <w:shd w:val="clear" w:color="auto" w:fill="FFFFFF"/>
        <w:spacing w:before="0" w:beforeAutospacing="0" w:after="0" w:afterAutospacing="0"/>
        <w:jc w:val="both"/>
        <w:rPr>
          <w:rFonts w:asciiTheme="minorHAnsi" w:hAnsiTheme="minorHAnsi" w:cstheme="minorHAnsi"/>
          <w:color w:val="00324D"/>
          <w:sz w:val="26"/>
          <w:szCs w:val="26"/>
        </w:rPr>
      </w:pPr>
      <w:r>
        <w:rPr>
          <w:rFonts w:asciiTheme="minorHAnsi" w:hAnsiTheme="minorHAnsi" w:cstheme="minorHAnsi"/>
          <w:color w:val="00324D"/>
          <w:sz w:val="26"/>
          <w:szCs w:val="26"/>
        </w:rPr>
        <w:t>“</w:t>
      </w:r>
      <w:r w:rsidR="00562EB3" w:rsidRPr="00C034CB">
        <w:rPr>
          <w:rFonts w:asciiTheme="minorHAnsi" w:hAnsiTheme="minorHAnsi" w:cstheme="minorHAnsi"/>
          <w:color w:val="00324D"/>
          <w:sz w:val="26"/>
          <w:szCs w:val="26"/>
        </w:rPr>
        <w:t>We say to the private health insurance companies: whether you like it or not, the United States will join every other major country on earth and guarantee healthcare to all people as a right.</w:t>
      </w:r>
      <w:r>
        <w:rPr>
          <w:rFonts w:asciiTheme="minorHAnsi" w:hAnsiTheme="minorHAnsi" w:cstheme="minorHAnsi"/>
          <w:color w:val="00324D"/>
          <w:sz w:val="26"/>
          <w:szCs w:val="26"/>
        </w:rPr>
        <w:t>”</w:t>
      </w:r>
    </w:p>
    <w:p w14:paraId="3EBA5914" w14:textId="77777777" w:rsidR="00562EB3" w:rsidRPr="00C034CB" w:rsidRDefault="00562EB3" w:rsidP="00C034CB">
      <w:pPr>
        <w:jc w:val="both"/>
        <w:rPr>
          <w:rFonts w:cstheme="minorHAnsi"/>
          <w:b/>
          <w:bCs/>
          <w:sz w:val="26"/>
          <w:szCs w:val="26"/>
        </w:rPr>
      </w:pPr>
    </w:p>
    <w:p w14:paraId="0743DA02" w14:textId="77777777" w:rsidR="00562EB3" w:rsidRPr="00C034CB" w:rsidRDefault="00562EB3" w:rsidP="00C034CB">
      <w:pPr>
        <w:jc w:val="both"/>
        <w:rPr>
          <w:rFonts w:cstheme="minorHAnsi"/>
          <w:b/>
          <w:bCs/>
          <w:sz w:val="26"/>
          <w:szCs w:val="26"/>
        </w:rPr>
      </w:pPr>
    </w:p>
    <w:p w14:paraId="7F3E5875" w14:textId="0DF83CDE" w:rsidR="00562EB3" w:rsidRPr="00C034CB" w:rsidRDefault="00562EB3" w:rsidP="00C034CB">
      <w:pPr>
        <w:jc w:val="both"/>
        <w:rPr>
          <w:rFonts w:cstheme="minorHAnsi"/>
          <w:b/>
          <w:bCs/>
          <w:sz w:val="26"/>
          <w:szCs w:val="26"/>
        </w:rPr>
      </w:pPr>
      <w:r w:rsidRPr="00C034CB">
        <w:rPr>
          <w:rFonts w:cstheme="minorHAnsi"/>
          <w:b/>
          <w:bCs/>
          <w:sz w:val="26"/>
          <w:szCs w:val="26"/>
        </w:rPr>
        <w:t>UNITED NATIONS SPECIAL REPORT ON THE RIGHT TO FOOD</w:t>
      </w:r>
    </w:p>
    <w:p w14:paraId="57568E6D" w14:textId="5CC414BB" w:rsidR="00562EB3" w:rsidRPr="00C034CB" w:rsidRDefault="00562EB3" w:rsidP="00C034CB">
      <w:pPr>
        <w:jc w:val="both"/>
        <w:rPr>
          <w:rFonts w:cstheme="minorHAnsi"/>
          <w:sz w:val="26"/>
          <w:szCs w:val="26"/>
        </w:rPr>
      </w:pPr>
      <w:r w:rsidRPr="00C034CB">
        <w:rPr>
          <w:rFonts w:cstheme="minorHAnsi"/>
          <w:sz w:val="26"/>
          <w:szCs w:val="26"/>
        </w:rPr>
        <w:t xml:space="preserve">The right to have regular, permanent, and free access, either directly or by means of financial purchases, to quantitatively and qualitatively adequate and sufficient food corresponding to the cultural traditions of the people to which the consumer belongs, and which ensures a physical and mental, </w:t>
      </w:r>
      <w:r w:rsidR="00F956E1" w:rsidRPr="00C034CB">
        <w:rPr>
          <w:rFonts w:cstheme="minorHAnsi"/>
          <w:sz w:val="26"/>
          <w:szCs w:val="26"/>
        </w:rPr>
        <w:t>individual,</w:t>
      </w:r>
      <w:r w:rsidRPr="00C034CB">
        <w:rPr>
          <w:rFonts w:cstheme="minorHAnsi"/>
          <w:sz w:val="26"/>
          <w:szCs w:val="26"/>
        </w:rPr>
        <w:t xml:space="preserve"> and collective, fulfilling and dignified life free of fear. </w:t>
      </w:r>
    </w:p>
    <w:p w14:paraId="1178C1AD" w14:textId="77777777" w:rsidR="00F956E1" w:rsidRPr="00C034CB" w:rsidRDefault="00F956E1" w:rsidP="00C034CB">
      <w:pPr>
        <w:jc w:val="both"/>
        <w:rPr>
          <w:rFonts w:cstheme="minorHAnsi"/>
          <w:sz w:val="26"/>
          <w:szCs w:val="26"/>
        </w:rPr>
      </w:pPr>
    </w:p>
    <w:p w14:paraId="50D55EBD" w14:textId="77777777" w:rsidR="00483DAF" w:rsidRPr="00C034CB" w:rsidRDefault="00483DAF" w:rsidP="00C034CB">
      <w:pPr>
        <w:jc w:val="both"/>
        <w:rPr>
          <w:rFonts w:cstheme="minorHAnsi"/>
          <w:sz w:val="26"/>
          <w:szCs w:val="26"/>
        </w:rPr>
      </w:pPr>
    </w:p>
    <w:p w14:paraId="14418764" w14:textId="65FF82B8" w:rsidR="00F956E1" w:rsidRPr="00C034CB" w:rsidRDefault="00F956E1" w:rsidP="00C034CB">
      <w:pPr>
        <w:jc w:val="both"/>
        <w:rPr>
          <w:rFonts w:cstheme="minorHAnsi"/>
          <w:b/>
          <w:bCs/>
          <w:sz w:val="26"/>
          <w:szCs w:val="26"/>
        </w:rPr>
      </w:pPr>
      <w:r w:rsidRPr="00C034CB">
        <w:rPr>
          <w:rFonts w:cstheme="minorHAnsi"/>
          <w:b/>
          <w:bCs/>
          <w:sz w:val="26"/>
          <w:szCs w:val="26"/>
        </w:rPr>
        <w:t>REP. BEN COLLINS (MAINE HOUSE OF REPRESENTATIVES) RESOLUTION LD853</w:t>
      </w:r>
    </w:p>
    <w:p w14:paraId="2084F16C" w14:textId="788F7F22" w:rsidR="00F956E1" w:rsidRPr="00C034CB" w:rsidRDefault="00F956E1" w:rsidP="00C034CB">
      <w:pPr>
        <w:jc w:val="both"/>
        <w:rPr>
          <w:rFonts w:cstheme="minorHAnsi"/>
          <w:color w:val="333333"/>
          <w:sz w:val="26"/>
          <w:szCs w:val="26"/>
          <w:shd w:val="clear" w:color="auto" w:fill="FFFFFF"/>
        </w:rPr>
      </w:pPr>
      <w:r w:rsidRPr="00C034CB">
        <w:rPr>
          <w:rFonts w:cstheme="minorHAnsi"/>
          <w:color w:val="333333"/>
          <w:sz w:val="26"/>
          <w:szCs w:val="26"/>
          <w:shd w:val="clear" w:color="auto" w:fill="FFFFFF"/>
        </w:rPr>
        <w:t>“All individuals have a natural, inherent and unalienable right to housing.”</w:t>
      </w:r>
    </w:p>
    <w:p w14:paraId="42E9A7E1" w14:textId="77777777" w:rsidR="00F956E1" w:rsidRPr="00C034CB" w:rsidRDefault="00F956E1" w:rsidP="00C034CB">
      <w:pPr>
        <w:jc w:val="both"/>
        <w:rPr>
          <w:rFonts w:cstheme="minorHAnsi"/>
          <w:color w:val="333333"/>
          <w:sz w:val="26"/>
          <w:szCs w:val="26"/>
          <w:shd w:val="clear" w:color="auto" w:fill="FFFFFF"/>
        </w:rPr>
      </w:pPr>
    </w:p>
    <w:p w14:paraId="3218DADB" w14:textId="6818805B" w:rsidR="00F956E1" w:rsidRPr="00C034CB" w:rsidRDefault="00F956E1" w:rsidP="00C034CB">
      <w:pPr>
        <w:jc w:val="both"/>
        <w:rPr>
          <w:rFonts w:cstheme="minorHAnsi"/>
          <w:b/>
          <w:bCs/>
          <w:sz w:val="26"/>
          <w:szCs w:val="26"/>
        </w:rPr>
      </w:pPr>
      <w:r w:rsidRPr="00C034CB">
        <w:rPr>
          <w:rFonts w:cstheme="minorHAnsi"/>
          <w:b/>
          <w:bCs/>
          <w:sz w:val="26"/>
          <w:szCs w:val="26"/>
        </w:rPr>
        <w:t>"Do you favor amending the Constitution of Maine to declare that all 14 individuals have a natural, inherent and unalienable right to housing?"</w:t>
      </w:r>
    </w:p>
    <w:p w14:paraId="53D8E4FA" w14:textId="77777777" w:rsidR="00562EB3" w:rsidRPr="00C034CB" w:rsidRDefault="00562EB3" w:rsidP="00C034CB">
      <w:pPr>
        <w:jc w:val="both"/>
        <w:rPr>
          <w:rFonts w:cstheme="minorHAnsi"/>
          <w:sz w:val="26"/>
          <w:szCs w:val="26"/>
        </w:rPr>
      </w:pPr>
    </w:p>
    <w:p w14:paraId="3287CDD7" w14:textId="77777777" w:rsidR="008072CF" w:rsidRPr="00C034CB" w:rsidRDefault="008072CF" w:rsidP="00C034CB">
      <w:pPr>
        <w:jc w:val="both"/>
        <w:rPr>
          <w:rFonts w:cstheme="minorHAnsi"/>
          <w:sz w:val="26"/>
          <w:szCs w:val="26"/>
        </w:rPr>
      </w:pPr>
    </w:p>
    <w:p w14:paraId="4DAC8E87" w14:textId="502B00D9" w:rsidR="00C034CB" w:rsidRPr="00C034CB" w:rsidRDefault="00B02C02" w:rsidP="00C034CB">
      <w:pPr>
        <w:jc w:val="both"/>
        <w:rPr>
          <w:rFonts w:cstheme="minorHAnsi"/>
          <w:b/>
          <w:bCs/>
          <w:color w:val="000000"/>
          <w:sz w:val="26"/>
          <w:szCs w:val="26"/>
          <w:shd w:val="clear" w:color="auto" w:fill="FFFFFF"/>
        </w:rPr>
      </w:pPr>
      <w:r>
        <w:rPr>
          <w:rFonts w:cstheme="minorHAnsi"/>
          <w:b/>
          <w:bCs/>
          <w:color w:val="000000"/>
          <w:sz w:val="26"/>
          <w:szCs w:val="26"/>
          <w:shd w:val="clear" w:color="auto" w:fill="FFFFFF"/>
        </w:rPr>
        <w:t xml:space="preserve">BARAK OBAMA, </w:t>
      </w:r>
      <w:r w:rsidR="00C034CB" w:rsidRPr="00C034CB">
        <w:rPr>
          <w:rFonts w:cstheme="minorHAnsi"/>
          <w:b/>
          <w:bCs/>
          <w:color w:val="000000"/>
          <w:sz w:val="26"/>
          <w:szCs w:val="26"/>
          <w:shd w:val="clear" w:color="auto" w:fill="FFFFFF"/>
        </w:rPr>
        <w:t>ILLINOIS STATE SENATOR (2001)</w:t>
      </w:r>
    </w:p>
    <w:p w14:paraId="0E318A87" w14:textId="1F99EE71" w:rsidR="008072CF" w:rsidRPr="00C034CB" w:rsidRDefault="00C034CB" w:rsidP="00C034CB">
      <w:pPr>
        <w:jc w:val="both"/>
        <w:rPr>
          <w:rFonts w:cstheme="minorHAnsi"/>
          <w:sz w:val="26"/>
          <w:szCs w:val="26"/>
        </w:rPr>
      </w:pPr>
      <w:r w:rsidRPr="00C034CB">
        <w:rPr>
          <w:rFonts w:cstheme="minorHAnsi"/>
          <w:b/>
          <w:bCs/>
          <w:color w:val="000000"/>
          <w:sz w:val="26"/>
          <w:szCs w:val="26"/>
          <w:shd w:val="clear" w:color="auto" w:fill="FFFFFF"/>
        </w:rPr>
        <w:t>“...</w:t>
      </w:r>
      <w:r w:rsidR="008072CF" w:rsidRPr="00C034CB">
        <w:rPr>
          <w:rFonts w:cstheme="minorHAnsi"/>
          <w:color w:val="000000"/>
          <w:sz w:val="26"/>
          <w:szCs w:val="26"/>
          <w:shd w:val="clear" w:color="auto" w:fill="FFFFFF"/>
        </w:rPr>
        <w:t>a charter of negative liberties. It says what the states can’t do to you. Says what the federal government can’t do to you but doesn’t say what the federal government or state government must do on your behalf.”</w:t>
      </w:r>
    </w:p>
    <w:p w14:paraId="7076FBC6" w14:textId="77777777" w:rsidR="00C034CB" w:rsidRPr="00C034CB" w:rsidRDefault="00C034CB" w:rsidP="00C034CB">
      <w:pPr>
        <w:pStyle w:val="Heading1"/>
        <w:shd w:val="clear" w:color="auto" w:fill="FFFFFF"/>
        <w:spacing w:line="276" w:lineRule="atLeast"/>
        <w:jc w:val="both"/>
        <w:textAlignment w:val="baseline"/>
        <w:rPr>
          <w:rFonts w:cstheme="minorHAnsi"/>
        </w:rPr>
      </w:pPr>
    </w:p>
    <w:p w14:paraId="3467EC0E" w14:textId="77777777" w:rsidR="00C034CB" w:rsidRPr="00C034CB" w:rsidRDefault="00C034CB" w:rsidP="00C034CB">
      <w:pPr>
        <w:jc w:val="both"/>
        <w:rPr>
          <w:sz w:val="26"/>
          <w:szCs w:val="26"/>
        </w:rPr>
      </w:pPr>
    </w:p>
    <w:p w14:paraId="25FFE1DB" w14:textId="5C1D70A3" w:rsidR="00C034CB" w:rsidRPr="00C034CB" w:rsidRDefault="00C034CB" w:rsidP="00C034CB">
      <w:pPr>
        <w:pStyle w:val="Heading1"/>
        <w:shd w:val="clear" w:color="auto" w:fill="FFFFFF"/>
        <w:spacing w:line="276" w:lineRule="atLeast"/>
        <w:jc w:val="both"/>
        <w:textAlignment w:val="baseline"/>
        <w:rPr>
          <w:rFonts w:cstheme="minorHAnsi"/>
        </w:rPr>
      </w:pPr>
      <w:r w:rsidRPr="00C034CB">
        <w:rPr>
          <w:rFonts w:cstheme="minorHAnsi"/>
        </w:rPr>
        <w:t>PRESIDENT GERALD FORD</w:t>
      </w:r>
    </w:p>
    <w:p w14:paraId="64884DCC" w14:textId="77777777" w:rsidR="00C034CB" w:rsidRPr="00C034CB" w:rsidRDefault="00C034CB" w:rsidP="00C034CB">
      <w:pPr>
        <w:pStyle w:val="Heading1"/>
        <w:shd w:val="clear" w:color="auto" w:fill="FFFFFF"/>
        <w:spacing w:line="276" w:lineRule="atLeast"/>
        <w:jc w:val="both"/>
        <w:textAlignment w:val="baseline"/>
        <w:rPr>
          <w:rFonts w:cstheme="minorHAnsi"/>
          <w:b w:val="0"/>
          <w:bCs w:val="0"/>
        </w:rPr>
      </w:pPr>
      <w:r w:rsidRPr="00C034CB">
        <w:rPr>
          <w:rFonts w:cstheme="minorHAnsi"/>
          <w:b w:val="0"/>
          <w:bCs w:val="0"/>
        </w:rPr>
        <w:t>“A government big enough to give you everything you want, is a government big enough to take away everything that you have.”</w:t>
      </w:r>
    </w:p>
    <w:p w14:paraId="346A571B" w14:textId="77777777" w:rsidR="00483DAF" w:rsidRPr="00C034CB" w:rsidRDefault="00483DAF" w:rsidP="00C034CB">
      <w:pPr>
        <w:jc w:val="both"/>
        <w:rPr>
          <w:rFonts w:cstheme="minorHAnsi"/>
          <w:sz w:val="26"/>
          <w:szCs w:val="26"/>
        </w:rPr>
      </w:pPr>
    </w:p>
    <w:p w14:paraId="17760D45" w14:textId="77777777" w:rsidR="00C034CB" w:rsidRPr="00C034CB" w:rsidRDefault="00C034CB" w:rsidP="00C034CB">
      <w:pPr>
        <w:jc w:val="both"/>
        <w:rPr>
          <w:rFonts w:cstheme="minorHAnsi"/>
          <w:sz w:val="26"/>
          <w:szCs w:val="26"/>
        </w:rPr>
      </w:pPr>
    </w:p>
    <w:p w14:paraId="5C12DEE0" w14:textId="77777777" w:rsidR="00C034CB" w:rsidRDefault="00C034CB" w:rsidP="00C034CB">
      <w:pPr>
        <w:pStyle w:val="Heading1"/>
        <w:jc w:val="both"/>
        <w:rPr>
          <w:rFonts w:cstheme="minorHAnsi"/>
          <w:b w:val="0"/>
          <w:bCs w:val="0"/>
          <w:color w:val="000000" w:themeColor="text1"/>
        </w:rPr>
      </w:pPr>
      <w:r w:rsidRPr="00C034CB">
        <w:rPr>
          <w:rFonts w:cstheme="minorHAnsi"/>
          <w:color w:val="000000" w:themeColor="text1"/>
        </w:rPr>
        <w:t>Nehemiah Dodge, Danbury Baptists Association, 1801</w:t>
      </w:r>
    </w:p>
    <w:p w14:paraId="7BDE0637" w14:textId="2B28ECD8" w:rsidR="00562EB3" w:rsidRPr="00C034CB" w:rsidRDefault="00562EB3" w:rsidP="00C034CB">
      <w:pPr>
        <w:pStyle w:val="Heading1"/>
        <w:jc w:val="both"/>
        <w:rPr>
          <w:rFonts w:cstheme="minorHAnsi"/>
          <w:color w:val="000000" w:themeColor="text1"/>
        </w:rPr>
      </w:pPr>
      <w:r w:rsidRPr="00C034CB">
        <w:rPr>
          <w:rFonts w:cstheme="minorHAnsi"/>
          <w:b w:val="0"/>
          <w:bCs w:val="0"/>
          <w:color w:val="000000" w:themeColor="text1"/>
        </w:rPr>
        <w:t xml:space="preserve">“Our sentiments are uniformly on the side of religious liberty‐‐that religion is at all times and places a matter between God and individuals‐‐that no man ought to suffer in name, person, or effects on account of his religious opinions‐‐that the legitimate power of civil government extends no further than to punish the man who works ill to his neighbors…” </w:t>
      </w:r>
    </w:p>
    <w:p w14:paraId="04C70643" w14:textId="77777777" w:rsidR="00562EB3" w:rsidRPr="00C034CB" w:rsidRDefault="00562EB3" w:rsidP="00C034CB">
      <w:pPr>
        <w:jc w:val="both"/>
        <w:rPr>
          <w:sz w:val="26"/>
          <w:szCs w:val="26"/>
        </w:rPr>
      </w:pPr>
    </w:p>
    <w:sectPr w:rsidR="00562EB3" w:rsidRPr="00C034CB" w:rsidSect="00BE7A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C3A5" w14:textId="77777777" w:rsidR="00BE7AA2" w:rsidRDefault="00BE7AA2" w:rsidP="00B63226">
      <w:r>
        <w:separator/>
      </w:r>
    </w:p>
  </w:endnote>
  <w:endnote w:type="continuationSeparator" w:id="0">
    <w:p w14:paraId="4E08E9C2" w14:textId="77777777" w:rsidR="00BE7AA2" w:rsidRDefault="00BE7AA2" w:rsidP="00B6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2265" w14:textId="77777777" w:rsidR="00BE7AA2" w:rsidRDefault="00BE7AA2" w:rsidP="00B63226">
      <w:r>
        <w:separator/>
      </w:r>
    </w:p>
  </w:footnote>
  <w:footnote w:type="continuationSeparator" w:id="0">
    <w:p w14:paraId="252FAB52" w14:textId="77777777" w:rsidR="00BE7AA2" w:rsidRDefault="00BE7AA2" w:rsidP="00B63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9CC2" w14:textId="3F43FE1D" w:rsidR="00B63226" w:rsidRDefault="00B63226" w:rsidP="00B63226">
    <w:pPr>
      <w:pStyle w:val="Header"/>
      <w:jc w:val="center"/>
      <w:rPr>
        <w:b/>
        <w:bCs/>
        <w:sz w:val="28"/>
        <w:szCs w:val="28"/>
      </w:rPr>
    </w:pPr>
    <w:r>
      <w:rPr>
        <w:b/>
        <w:bCs/>
        <w:sz w:val="28"/>
        <w:szCs w:val="28"/>
      </w:rPr>
      <w:t>3</w:t>
    </w:r>
    <w:r w:rsidRPr="00C020B1">
      <w:rPr>
        <w:b/>
        <w:bCs/>
        <w:sz w:val="28"/>
        <w:szCs w:val="28"/>
      </w:rPr>
      <w:t xml:space="preserve">. </w:t>
    </w:r>
    <w:r w:rsidRPr="00C020B1">
      <w:rPr>
        <w:b/>
        <w:bCs/>
        <w:sz w:val="28"/>
        <w:szCs w:val="28"/>
        <w:u w:val="single"/>
      </w:rPr>
      <w:t xml:space="preserve">THE DISPENSATION OF </w:t>
    </w:r>
    <w:r>
      <w:rPr>
        <w:b/>
        <w:bCs/>
        <w:sz w:val="28"/>
        <w:szCs w:val="28"/>
        <w:u w:val="single"/>
      </w:rPr>
      <w:t>HUMAN GOVERNMENT</w:t>
    </w:r>
  </w:p>
  <w:p w14:paraId="1F0884FD" w14:textId="2A46DCFE" w:rsidR="00B63226" w:rsidRDefault="00B63226" w:rsidP="00B63226">
    <w:pPr>
      <w:pStyle w:val="Header"/>
      <w:jc w:val="center"/>
      <w:rPr>
        <w:b/>
        <w:bCs/>
        <w:i/>
        <w:iCs/>
        <w:sz w:val="28"/>
        <w:szCs w:val="28"/>
      </w:rPr>
    </w:pPr>
    <w:r>
      <w:rPr>
        <w:b/>
        <w:bCs/>
        <w:i/>
        <w:iCs/>
        <w:sz w:val="28"/>
        <w:szCs w:val="28"/>
      </w:rPr>
      <w:t>(From the Flood to Abraham)</w:t>
    </w:r>
  </w:p>
  <w:p w14:paraId="15C56586" w14:textId="00F2DC4B" w:rsidR="00B63226" w:rsidRPr="00B63226" w:rsidRDefault="00B63226" w:rsidP="00B63226">
    <w:pPr>
      <w:pStyle w:val="Header"/>
      <w:jc w:val="center"/>
      <w:rPr>
        <w:b/>
        <w:bCs/>
        <w:i/>
        <w:iCs/>
        <w:sz w:val="28"/>
        <w:szCs w:val="28"/>
      </w:rPr>
    </w:pPr>
    <w:r>
      <w:rPr>
        <w:b/>
        <w:bCs/>
        <w:i/>
        <w:iCs/>
        <w:sz w:val="28"/>
        <w:szCs w:val="28"/>
      </w:rPr>
      <w:t>Also called The Post-Diluvian Dispensation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32A8"/>
    <w:multiLevelType w:val="hybridMultilevel"/>
    <w:tmpl w:val="51B89A84"/>
    <w:lvl w:ilvl="0" w:tplc="C37CDD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AA7EC3"/>
    <w:multiLevelType w:val="hybridMultilevel"/>
    <w:tmpl w:val="A4E805E4"/>
    <w:lvl w:ilvl="0" w:tplc="CB4218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5839C5"/>
    <w:multiLevelType w:val="hybridMultilevel"/>
    <w:tmpl w:val="36EC6430"/>
    <w:lvl w:ilvl="0" w:tplc="1AD85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95CCE"/>
    <w:multiLevelType w:val="hybridMultilevel"/>
    <w:tmpl w:val="F72C1E90"/>
    <w:lvl w:ilvl="0" w:tplc="2110C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EB253C"/>
    <w:multiLevelType w:val="hybridMultilevel"/>
    <w:tmpl w:val="9CE6D372"/>
    <w:lvl w:ilvl="0" w:tplc="418267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0651709">
    <w:abstractNumId w:val="2"/>
  </w:num>
  <w:num w:numId="2" w16cid:durableId="1501003270">
    <w:abstractNumId w:val="0"/>
  </w:num>
  <w:num w:numId="3" w16cid:durableId="1041706838">
    <w:abstractNumId w:val="1"/>
  </w:num>
  <w:num w:numId="4" w16cid:durableId="78841357">
    <w:abstractNumId w:val="4"/>
  </w:num>
  <w:num w:numId="5" w16cid:durableId="1396658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B8"/>
    <w:rsid w:val="000633B5"/>
    <w:rsid w:val="0006558B"/>
    <w:rsid w:val="000D5BB4"/>
    <w:rsid w:val="000F4681"/>
    <w:rsid w:val="00192F3F"/>
    <w:rsid w:val="001C57C0"/>
    <w:rsid w:val="00204FB6"/>
    <w:rsid w:val="00284D36"/>
    <w:rsid w:val="00297BA2"/>
    <w:rsid w:val="002F1735"/>
    <w:rsid w:val="00343A2B"/>
    <w:rsid w:val="00354A24"/>
    <w:rsid w:val="00426F1C"/>
    <w:rsid w:val="00483DAF"/>
    <w:rsid w:val="004D3017"/>
    <w:rsid w:val="00541D72"/>
    <w:rsid w:val="00562EB3"/>
    <w:rsid w:val="00564850"/>
    <w:rsid w:val="005C4A58"/>
    <w:rsid w:val="006547DE"/>
    <w:rsid w:val="0067746E"/>
    <w:rsid w:val="00703305"/>
    <w:rsid w:val="00727166"/>
    <w:rsid w:val="00755745"/>
    <w:rsid w:val="008072CF"/>
    <w:rsid w:val="00885F16"/>
    <w:rsid w:val="00912149"/>
    <w:rsid w:val="00A57030"/>
    <w:rsid w:val="00B02C02"/>
    <w:rsid w:val="00B46430"/>
    <w:rsid w:val="00B46484"/>
    <w:rsid w:val="00B63226"/>
    <w:rsid w:val="00BD02FF"/>
    <w:rsid w:val="00BE7AA2"/>
    <w:rsid w:val="00C034CB"/>
    <w:rsid w:val="00F275DA"/>
    <w:rsid w:val="00F8778F"/>
    <w:rsid w:val="00F956E1"/>
    <w:rsid w:val="00FA2CB8"/>
    <w:rsid w:val="00FC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1C1E9"/>
  <w15:chartTrackingRefBased/>
  <w15:docId w15:val="{9F4495D7-8471-4CC2-AB35-ACBFDF8D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558B"/>
    <w:pPr>
      <w:keepNext/>
      <w:outlineLvl w:val="0"/>
    </w:pPr>
    <w:rPr>
      <w:b/>
      <w:bCs/>
      <w:color w:val="333333"/>
      <w:spacing w:val="13"/>
      <w:sz w:val="26"/>
      <w:szCs w:val="26"/>
      <w:shd w:val="clear" w:color="auto" w:fill="FFFFFF"/>
    </w:rPr>
  </w:style>
  <w:style w:type="paragraph" w:styleId="Heading2">
    <w:name w:val="heading 2"/>
    <w:basedOn w:val="Normal"/>
    <w:next w:val="Normal"/>
    <w:link w:val="Heading2Char"/>
    <w:uiPriority w:val="9"/>
    <w:unhideWhenUsed/>
    <w:qFormat/>
    <w:rsid w:val="00B6322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58B"/>
    <w:rPr>
      <w:b/>
      <w:bCs/>
      <w:color w:val="333333"/>
      <w:spacing w:val="13"/>
      <w:sz w:val="26"/>
      <w:szCs w:val="26"/>
    </w:rPr>
  </w:style>
  <w:style w:type="character" w:styleId="Hyperlink">
    <w:name w:val="Hyperlink"/>
    <w:basedOn w:val="DefaultParagraphFont"/>
    <w:uiPriority w:val="99"/>
    <w:semiHidden/>
    <w:unhideWhenUsed/>
    <w:rsid w:val="0006558B"/>
    <w:rPr>
      <w:color w:val="0000FF"/>
      <w:u w:val="single"/>
    </w:rPr>
  </w:style>
  <w:style w:type="paragraph" w:styleId="Header">
    <w:name w:val="header"/>
    <w:basedOn w:val="Normal"/>
    <w:link w:val="HeaderChar"/>
    <w:uiPriority w:val="99"/>
    <w:unhideWhenUsed/>
    <w:rsid w:val="00B63226"/>
    <w:pPr>
      <w:tabs>
        <w:tab w:val="center" w:pos="4680"/>
        <w:tab w:val="right" w:pos="9360"/>
      </w:tabs>
    </w:pPr>
  </w:style>
  <w:style w:type="character" w:customStyle="1" w:styleId="HeaderChar">
    <w:name w:val="Header Char"/>
    <w:basedOn w:val="DefaultParagraphFont"/>
    <w:link w:val="Header"/>
    <w:uiPriority w:val="99"/>
    <w:rsid w:val="00B63226"/>
  </w:style>
  <w:style w:type="paragraph" w:styleId="Footer">
    <w:name w:val="footer"/>
    <w:basedOn w:val="Normal"/>
    <w:link w:val="FooterChar"/>
    <w:uiPriority w:val="99"/>
    <w:unhideWhenUsed/>
    <w:rsid w:val="00B63226"/>
    <w:pPr>
      <w:tabs>
        <w:tab w:val="center" w:pos="4680"/>
        <w:tab w:val="right" w:pos="9360"/>
      </w:tabs>
    </w:pPr>
  </w:style>
  <w:style w:type="character" w:customStyle="1" w:styleId="FooterChar">
    <w:name w:val="Footer Char"/>
    <w:basedOn w:val="DefaultParagraphFont"/>
    <w:link w:val="Footer"/>
    <w:uiPriority w:val="99"/>
    <w:rsid w:val="00B63226"/>
  </w:style>
  <w:style w:type="character" w:customStyle="1" w:styleId="Heading2Char">
    <w:name w:val="Heading 2 Char"/>
    <w:basedOn w:val="DefaultParagraphFont"/>
    <w:link w:val="Heading2"/>
    <w:uiPriority w:val="9"/>
    <w:rsid w:val="00B63226"/>
    <w:rPr>
      <w:b/>
      <w:bCs/>
    </w:rPr>
  </w:style>
  <w:style w:type="paragraph" w:styleId="ListParagraph">
    <w:name w:val="List Paragraph"/>
    <w:basedOn w:val="Normal"/>
    <w:uiPriority w:val="34"/>
    <w:qFormat/>
    <w:rsid w:val="00204FB6"/>
    <w:pPr>
      <w:ind w:left="720"/>
      <w:contextualSpacing/>
    </w:pPr>
  </w:style>
  <w:style w:type="paragraph" w:styleId="NormalWeb">
    <w:name w:val="Normal (Web)"/>
    <w:basedOn w:val="Normal"/>
    <w:uiPriority w:val="99"/>
    <w:semiHidden/>
    <w:unhideWhenUsed/>
    <w:rsid w:val="00562EB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53418">
      <w:bodyDiv w:val="1"/>
      <w:marLeft w:val="0"/>
      <w:marRight w:val="0"/>
      <w:marTop w:val="0"/>
      <w:marBottom w:val="0"/>
      <w:divBdr>
        <w:top w:val="none" w:sz="0" w:space="0" w:color="auto"/>
        <w:left w:val="none" w:sz="0" w:space="0" w:color="auto"/>
        <w:bottom w:val="none" w:sz="0" w:space="0" w:color="auto"/>
        <w:right w:val="none" w:sz="0" w:space="0" w:color="auto"/>
      </w:divBdr>
    </w:div>
    <w:div w:id="1428387334">
      <w:bodyDiv w:val="1"/>
      <w:marLeft w:val="0"/>
      <w:marRight w:val="0"/>
      <w:marTop w:val="0"/>
      <w:marBottom w:val="0"/>
      <w:divBdr>
        <w:top w:val="none" w:sz="0" w:space="0" w:color="auto"/>
        <w:left w:val="none" w:sz="0" w:space="0" w:color="auto"/>
        <w:bottom w:val="none" w:sz="0" w:space="0" w:color="auto"/>
        <w:right w:val="none" w:sz="0" w:space="0" w:color="auto"/>
      </w:divBdr>
    </w:div>
    <w:div w:id="15985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Grimes</dc:creator>
  <cp:keywords/>
  <dc:description/>
  <cp:lastModifiedBy>Brooks Grimes</cp:lastModifiedBy>
  <cp:revision>4</cp:revision>
  <cp:lastPrinted>2024-01-27T17:25:00Z</cp:lastPrinted>
  <dcterms:created xsi:type="dcterms:W3CDTF">2024-01-27T20:30:00Z</dcterms:created>
  <dcterms:modified xsi:type="dcterms:W3CDTF">2024-01-27T23:12:00Z</dcterms:modified>
</cp:coreProperties>
</file>