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838"/>
        <w:tblW w:w="5000" w:type="pct"/>
        <w:tblLook w:val="04A0" w:firstRow="1" w:lastRow="0" w:firstColumn="1" w:lastColumn="0" w:noHBand="0" w:noVBand="1"/>
      </w:tblPr>
      <w:tblGrid>
        <w:gridCol w:w="9054"/>
      </w:tblGrid>
      <w:tr w:rsidR="002A479E" w14:paraId="7E356DAD" w14:textId="77777777" w:rsidTr="00F15112">
        <w:trPr>
          <w:trHeight w:val="2880"/>
        </w:trPr>
        <w:tc>
          <w:tcPr>
            <w:tcW w:w="5000" w:type="pct"/>
          </w:tcPr>
          <w:p w14:paraId="7EFEE82F" w14:textId="2E9F93DB" w:rsidR="002A479E" w:rsidRDefault="002A479E" w:rsidP="00F15112">
            <w:pPr>
              <w:pStyle w:val="Sinespaciado"/>
              <w:rPr>
                <w:rFonts w:asciiTheme="majorHAnsi" w:eastAsiaTheme="majorEastAsia" w:hAnsiTheme="majorHAnsi" w:cstheme="majorBidi"/>
                <w:sz w:val="40"/>
                <w:szCs w:val="80"/>
              </w:rPr>
            </w:pPr>
          </w:p>
          <w:p w14:paraId="141E5694" w14:textId="44DABAFE" w:rsidR="002A479E" w:rsidRDefault="008D3EF1" w:rsidP="00F15112">
            <w:pPr>
              <w:pStyle w:val="Sinespaciado"/>
              <w:rPr>
                <w:rFonts w:asciiTheme="majorHAnsi" w:eastAsiaTheme="majorEastAsia" w:hAnsiTheme="majorHAnsi" w:cstheme="majorBidi"/>
                <w:sz w:val="40"/>
                <w:szCs w:val="80"/>
              </w:rPr>
            </w:pPr>
            <w:r>
              <w:rPr>
                <w:rFonts w:asciiTheme="majorHAnsi" w:eastAsiaTheme="majorEastAsia" w:hAnsiTheme="majorHAnsi" w:cstheme="majorBidi"/>
                <w:noProof/>
                <w:sz w:val="40"/>
                <w:szCs w:val="80"/>
              </w:rPr>
              <w:t xml:space="preserve">                                        </w:t>
            </w:r>
            <w:r>
              <w:rPr>
                <w:rFonts w:asciiTheme="majorHAnsi" w:eastAsiaTheme="majorEastAsia" w:hAnsiTheme="majorHAnsi" w:cstheme="majorBidi"/>
                <w:noProof/>
                <w:sz w:val="40"/>
                <w:szCs w:val="80"/>
              </w:rPr>
              <w:drawing>
                <wp:inline distT="0" distB="0" distL="0" distR="0" wp14:anchorId="56AAC9F9" wp14:editId="13D75039">
                  <wp:extent cx="1306123" cy="1047750"/>
                  <wp:effectExtent l="0" t="0" r="8890" b="0"/>
                  <wp:docPr id="6" name="Imagen 6" descr="C:\Users\Esapah\AppData\Local\Temp\LOGO 2021-2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sapah\AppData\Local\Temp\LOGO 2021-202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2749" cy="1053065"/>
                          </a:xfrm>
                          <a:prstGeom prst="rect">
                            <a:avLst/>
                          </a:prstGeom>
                          <a:noFill/>
                          <a:ln>
                            <a:noFill/>
                          </a:ln>
                        </pic:spPr>
                      </pic:pic>
                    </a:graphicData>
                  </a:graphic>
                </wp:inline>
              </w:drawing>
            </w:r>
          </w:p>
          <w:p w14:paraId="6AEC16D9" w14:textId="77777777" w:rsidR="002A479E" w:rsidRDefault="002A479E" w:rsidP="00F15112">
            <w:pPr>
              <w:pStyle w:val="Sinespaciado"/>
              <w:jc w:val="center"/>
              <w:rPr>
                <w:rFonts w:asciiTheme="majorHAnsi" w:eastAsiaTheme="majorEastAsia" w:hAnsiTheme="majorHAnsi" w:cstheme="majorBidi"/>
                <w:caps/>
              </w:rPr>
            </w:pPr>
          </w:p>
        </w:tc>
      </w:tr>
      <w:tr w:rsidR="002A479E" w14:paraId="032C2E2F" w14:textId="77777777" w:rsidTr="00F15112">
        <w:trPr>
          <w:trHeight w:val="1440"/>
        </w:trPr>
        <w:tc>
          <w:tcPr>
            <w:tcW w:w="5000" w:type="pct"/>
            <w:tcBorders>
              <w:bottom w:val="single" w:sz="4" w:space="0" w:color="4F81BD" w:themeColor="accent1"/>
            </w:tcBorders>
            <w:vAlign w:val="center"/>
          </w:tcPr>
          <w:p w14:paraId="62BD86F3" w14:textId="77777777" w:rsidR="002A479E" w:rsidRPr="009931D1" w:rsidRDefault="002A479E" w:rsidP="00F15112">
            <w:pPr>
              <w:pStyle w:val="Sinespaciado"/>
              <w:jc w:val="center"/>
              <w:rPr>
                <w:rFonts w:ascii="Franklin Gothic Medium" w:eastAsiaTheme="majorEastAsia" w:hAnsi="Franklin Gothic Medium" w:cstheme="majorBidi"/>
                <w:b/>
                <w:sz w:val="48"/>
                <w:szCs w:val="80"/>
              </w:rPr>
            </w:pPr>
            <w:r w:rsidRPr="009931D1">
              <w:rPr>
                <w:rFonts w:ascii="Franklin Gothic Medium" w:eastAsiaTheme="majorEastAsia" w:hAnsi="Franklin Gothic Medium" w:cstheme="majorBidi"/>
                <w:b/>
                <w:sz w:val="48"/>
                <w:szCs w:val="80"/>
              </w:rPr>
              <w:t xml:space="preserve">CLAVE: </w:t>
            </w:r>
            <w:r>
              <w:rPr>
                <w:rFonts w:ascii="Franklin Gothic Medium" w:eastAsiaTheme="majorEastAsia" w:hAnsi="Franklin Gothic Medium" w:cstheme="majorBidi"/>
                <w:b/>
                <w:sz w:val="48"/>
                <w:szCs w:val="80"/>
              </w:rPr>
              <w:t>9</w:t>
            </w:r>
            <w:r w:rsidRPr="009931D1">
              <w:rPr>
                <w:rFonts w:ascii="Franklin Gothic Medium" w:eastAsiaTheme="majorEastAsia" w:hAnsi="Franklin Gothic Medium" w:cstheme="majorBidi"/>
                <w:b/>
                <w:sz w:val="48"/>
                <w:szCs w:val="80"/>
              </w:rPr>
              <w:t>25-01</w:t>
            </w:r>
          </w:p>
          <w:p w14:paraId="1BEEF0EC" w14:textId="77777777" w:rsidR="002A479E" w:rsidRPr="009931D1" w:rsidRDefault="002A479E" w:rsidP="00F15112">
            <w:pPr>
              <w:pStyle w:val="Sinespaciado"/>
              <w:jc w:val="center"/>
              <w:rPr>
                <w:rFonts w:ascii="Franklin Gothic Medium" w:eastAsiaTheme="majorEastAsia" w:hAnsi="Franklin Gothic Medium" w:cstheme="majorBidi"/>
                <w:b/>
                <w:sz w:val="48"/>
                <w:szCs w:val="80"/>
              </w:rPr>
            </w:pPr>
          </w:p>
          <w:p w14:paraId="389D3CA4" w14:textId="77777777" w:rsidR="002A479E" w:rsidRPr="007B2D17" w:rsidRDefault="002A479E" w:rsidP="00F15112">
            <w:pPr>
              <w:pStyle w:val="Sinespaciado"/>
              <w:jc w:val="center"/>
              <w:rPr>
                <w:rFonts w:asciiTheme="majorHAnsi" w:eastAsiaTheme="majorEastAsia" w:hAnsiTheme="majorHAnsi" w:cstheme="majorBidi"/>
                <w:b/>
                <w:sz w:val="44"/>
                <w:szCs w:val="80"/>
              </w:rPr>
            </w:pPr>
            <w:r w:rsidRPr="004060AA">
              <w:rPr>
                <w:rFonts w:ascii="Franklin Gothic Medium" w:eastAsiaTheme="majorEastAsia" w:hAnsi="Franklin Gothic Medium" w:cstheme="majorBidi"/>
                <w:b/>
                <w:sz w:val="48"/>
                <w:szCs w:val="80"/>
              </w:rPr>
              <w:t xml:space="preserve">EMPRESA DE SERVICIOS DE AGUA POTABLE </w:t>
            </w:r>
            <w:r>
              <w:rPr>
                <w:rFonts w:ascii="Franklin Gothic Medium" w:eastAsiaTheme="majorEastAsia" w:hAnsi="Franklin Gothic Medium" w:cstheme="majorBidi"/>
                <w:b/>
                <w:sz w:val="48"/>
                <w:szCs w:val="80"/>
              </w:rPr>
              <w:t>Y</w:t>
            </w:r>
            <w:r w:rsidR="005A12E0">
              <w:rPr>
                <w:rFonts w:ascii="Franklin Gothic Medium" w:eastAsiaTheme="majorEastAsia" w:hAnsi="Franklin Gothic Medium" w:cstheme="majorBidi"/>
                <w:b/>
                <w:sz w:val="48"/>
                <w:szCs w:val="80"/>
              </w:rPr>
              <w:t xml:space="preserve"> ALCANTARILLADO DE HUAUCHINANGO</w:t>
            </w:r>
            <w:r>
              <w:rPr>
                <w:rFonts w:ascii="Franklin Gothic Medium" w:eastAsiaTheme="majorEastAsia" w:hAnsi="Franklin Gothic Medium" w:cstheme="majorBidi"/>
                <w:b/>
                <w:sz w:val="48"/>
                <w:szCs w:val="80"/>
              </w:rPr>
              <w:t xml:space="preserve"> PUEBLA</w:t>
            </w:r>
          </w:p>
        </w:tc>
      </w:tr>
      <w:tr w:rsidR="002A479E" w14:paraId="4485A132" w14:textId="77777777" w:rsidTr="00F15112">
        <w:trPr>
          <w:trHeight w:val="720"/>
        </w:trPr>
        <w:tc>
          <w:tcPr>
            <w:tcW w:w="5000" w:type="pct"/>
            <w:tcBorders>
              <w:top w:val="single" w:sz="4" w:space="0" w:color="4F81BD" w:themeColor="accent1"/>
            </w:tcBorders>
            <w:vAlign w:val="center"/>
          </w:tcPr>
          <w:p w14:paraId="50F462F1" w14:textId="77777777" w:rsidR="002A479E" w:rsidRDefault="002A479E" w:rsidP="00F15112">
            <w:pPr>
              <w:pStyle w:val="Sinespaciado"/>
              <w:jc w:val="center"/>
              <w:rPr>
                <w:rFonts w:asciiTheme="majorHAnsi" w:eastAsiaTheme="majorEastAsia" w:hAnsiTheme="majorHAnsi" w:cstheme="majorBidi"/>
                <w:b/>
                <w:sz w:val="44"/>
                <w:szCs w:val="44"/>
              </w:rPr>
            </w:pPr>
            <w:r w:rsidRPr="00B446D6">
              <w:rPr>
                <w:rFonts w:asciiTheme="majorHAnsi" w:eastAsiaTheme="majorEastAsia" w:hAnsiTheme="majorHAnsi" w:cstheme="majorBidi"/>
                <w:b/>
                <w:noProof/>
                <w:sz w:val="44"/>
                <w:szCs w:val="44"/>
              </w:rPr>
              <w:drawing>
                <wp:anchor distT="0" distB="0" distL="114300" distR="114300" simplePos="0" relativeHeight="251665408" behindDoc="1" locked="0" layoutInCell="1" allowOverlap="1" wp14:anchorId="64D74BA2" wp14:editId="327D6AC8">
                  <wp:simplePos x="0" y="0"/>
                  <wp:positionH relativeFrom="column">
                    <wp:posOffset>1834515</wp:posOffset>
                  </wp:positionH>
                  <wp:positionV relativeFrom="paragraph">
                    <wp:posOffset>147955</wp:posOffset>
                  </wp:positionV>
                  <wp:extent cx="2162810" cy="1621790"/>
                  <wp:effectExtent l="0" t="0" r="8890" b="0"/>
                  <wp:wrapNone/>
                  <wp:docPr id="3" name="Picture 2" descr="http://www.consumidoresarg.org.ar/media/uploads/images/pictures/agua_es_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consumidoresarg.org.ar/media/uploads/images/pictures/agua_es_vi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810" cy="1621790"/>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anchor>
              </w:drawing>
            </w:r>
          </w:p>
          <w:p w14:paraId="4A84954A" w14:textId="77777777" w:rsidR="002A479E" w:rsidRDefault="002A479E" w:rsidP="00F15112">
            <w:pPr>
              <w:pStyle w:val="Sinespaciado"/>
              <w:jc w:val="center"/>
              <w:rPr>
                <w:rFonts w:asciiTheme="majorHAnsi" w:eastAsiaTheme="majorEastAsia" w:hAnsiTheme="majorHAnsi" w:cstheme="majorBidi"/>
                <w:b/>
                <w:sz w:val="44"/>
                <w:szCs w:val="44"/>
              </w:rPr>
            </w:pPr>
          </w:p>
          <w:p w14:paraId="5B600B47" w14:textId="77777777" w:rsidR="002A479E" w:rsidRDefault="002A479E" w:rsidP="00F15112">
            <w:pPr>
              <w:pStyle w:val="Sinespaciado"/>
              <w:jc w:val="center"/>
              <w:rPr>
                <w:rFonts w:asciiTheme="majorHAnsi" w:eastAsiaTheme="majorEastAsia" w:hAnsiTheme="majorHAnsi" w:cstheme="majorBidi"/>
                <w:b/>
                <w:sz w:val="44"/>
                <w:szCs w:val="44"/>
              </w:rPr>
            </w:pPr>
          </w:p>
          <w:p w14:paraId="0E9D8301" w14:textId="77777777" w:rsidR="002A479E" w:rsidRDefault="002A479E" w:rsidP="00F15112">
            <w:pPr>
              <w:pStyle w:val="Sinespaciado"/>
              <w:jc w:val="center"/>
              <w:rPr>
                <w:rFonts w:asciiTheme="majorHAnsi" w:eastAsiaTheme="majorEastAsia" w:hAnsiTheme="majorHAnsi" w:cstheme="majorBidi"/>
                <w:b/>
                <w:sz w:val="44"/>
                <w:szCs w:val="44"/>
              </w:rPr>
            </w:pPr>
          </w:p>
          <w:p w14:paraId="4BB77988" w14:textId="77777777" w:rsidR="002A479E" w:rsidRDefault="002A479E" w:rsidP="00F15112">
            <w:pPr>
              <w:pStyle w:val="Sinespaciado"/>
              <w:jc w:val="center"/>
              <w:rPr>
                <w:rFonts w:asciiTheme="majorHAnsi" w:eastAsiaTheme="majorEastAsia" w:hAnsiTheme="majorHAnsi" w:cstheme="majorBidi"/>
                <w:b/>
                <w:sz w:val="44"/>
                <w:szCs w:val="44"/>
              </w:rPr>
            </w:pPr>
          </w:p>
          <w:p w14:paraId="58BE2AC6" w14:textId="77777777" w:rsidR="002A479E" w:rsidRPr="007B2D17" w:rsidRDefault="002A479E" w:rsidP="00F15112">
            <w:pPr>
              <w:pStyle w:val="Sinespaciado"/>
              <w:rPr>
                <w:rFonts w:asciiTheme="majorHAnsi" w:eastAsiaTheme="majorEastAsia" w:hAnsiTheme="majorHAnsi" w:cstheme="majorBidi"/>
                <w:b/>
                <w:sz w:val="44"/>
                <w:szCs w:val="44"/>
              </w:rPr>
            </w:pPr>
          </w:p>
          <w:p w14:paraId="127BDC01" w14:textId="77777777" w:rsidR="002A479E" w:rsidRPr="009931D1" w:rsidRDefault="002A479E" w:rsidP="00F15112">
            <w:pPr>
              <w:pStyle w:val="Sinespaciado"/>
              <w:jc w:val="center"/>
              <w:rPr>
                <w:rFonts w:ascii="Franklin Gothic Medium" w:eastAsiaTheme="majorEastAsia" w:hAnsi="Franklin Gothic Medium" w:cstheme="majorBidi"/>
                <w:b/>
                <w:sz w:val="48"/>
                <w:szCs w:val="80"/>
              </w:rPr>
            </w:pPr>
            <w:r w:rsidRPr="009931D1">
              <w:rPr>
                <w:rFonts w:ascii="Franklin Gothic Medium" w:eastAsiaTheme="majorEastAsia" w:hAnsi="Franklin Gothic Medium" w:cstheme="majorBidi"/>
                <w:b/>
                <w:sz w:val="48"/>
                <w:szCs w:val="80"/>
              </w:rPr>
              <w:t>ESTADOS FINANCIEROS ARMONIZADOS</w:t>
            </w:r>
          </w:p>
          <w:p w14:paraId="34B3BF52" w14:textId="77777777" w:rsidR="002A479E" w:rsidRPr="009931D1" w:rsidRDefault="002A479E" w:rsidP="00A90F3D">
            <w:pPr>
              <w:pStyle w:val="Sinespaciado"/>
              <w:jc w:val="center"/>
              <w:rPr>
                <w:rFonts w:ascii="Franklin Gothic Medium" w:eastAsiaTheme="majorEastAsia" w:hAnsi="Franklin Gothic Medium" w:cstheme="majorBidi"/>
                <w:b/>
                <w:sz w:val="48"/>
                <w:szCs w:val="80"/>
              </w:rPr>
            </w:pPr>
          </w:p>
          <w:p w14:paraId="6EBF8607" w14:textId="59A272D6" w:rsidR="002A479E" w:rsidRPr="007B2D17" w:rsidRDefault="00A90F3D" w:rsidP="00A90F3D">
            <w:pPr>
              <w:pStyle w:val="Sinespaciado"/>
              <w:jc w:val="center"/>
              <w:rPr>
                <w:rFonts w:asciiTheme="majorHAnsi" w:eastAsiaTheme="majorEastAsia" w:hAnsiTheme="majorHAnsi" w:cstheme="majorBidi"/>
                <w:b/>
                <w:sz w:val="44"/>
                <w:szCs w:val="44"/>
              </w:rPr>
            </w:pPr>
            <w:r>
              <w:rPr>
                <w:rFonts w:asciiTheme="majorHAnsi" w:eastAsiaTheme="majorEastAsia" w:hAnsiTheme="majorHAnsi" w:cstheme="majorBidi"/>
                <w:b/>
                <w:sz w:val="44"/>
                <w:szCs w:val="44"/>
              </w:rPr>
              <w:t xml:space="preserve">SEPTIEMBRE </w:t>
            </w:r>
            <w:r w:rsidR="00C04157">
              <w:rPr>
                <w:rFonts w:asciiTheme="majorHAnsi" w:eastAsiaTheme="majorEastAsia" w:hAnsiTheme="majorHAnsi" w:cstheme="majorBidi"/>
                <w:b/>
                <w:sz w:val="44"/>
                <w:szCs w:val="44"/>
              </w:rPr>
              <w:t xml:space="preserve"> 202</w:t>
            </w:r>
            <w:r w:rsidR="00543C82">
              <w:rPr>
                <w:rFonts w:asciiTheme="majorHAnsi" w:eastAsiaTheme="majorEastAsia" w:hAnsiTheme="majorHAnsi" w:cstheme="majorBidi"/>
                <w:b/>
                <w:sz w:val="44"/>
                <w:szCs w:val="44"/>
              </w:rPr>
              <w:t>2</w:t>
            </w:r>
          </w:p>
        </w:tc>
      </w:tr>
      <w:tr w:rsidR="002A479E" w14:paraId="096EE2DE" w14:textId="77777777" w:rsidTr="00F15112">
        <w:trPr>
          <w:trHeight w:val="360"/>
        </w:trPr>
        <w:tc>
          <w:tcPr>
            <w:tcW w:w="5000" w:type="pct"/>
            <w:vAlign w:val="center"/>
          </w:tcPr>
          <w:p w14:paraId="5585CF4F" w14:textId="77777777" w:rsidR="002A479E" w:rsidRPr="007B2D17" w:rsidRDefault="002A479E" w:rsidP="00F15112">
            <w:pPr>
              <w:pStyle w:val="Sinespaciado"/>
              <w:jc w:val="center"/>
              <w:rPr>
                <w:b/>
              </w:rPr>
            </w:pPr>
          </w:p>
        </w:tc>
      </w:tr>
      <w:tr w:rsidR="002A479E" w14:paraId="315E5D36" w14:textId="77777777" w:rsidTr="00F15112">
        <w:trPr>
          <w:trHeight w:val="360"/>
        </w:trPr>
        <w:tc>
          <w:tcPr>
            <w:tcW w:w="5000" w:type="pct"/>
            <w:vAlign w:val="center"/>
          </w:tcPr>
          <w:p w14:paraId="7E0217F7" w14:textId="77777777" w:rsidR="002A479E" w:rsidRDefault="002A479E" w:rsidP="00F15112">
            <w:pPr>
              <w:pStyle w:val="Sinespaciado"/>
              <w:rPr>
                <w:b/>
                <w:bCs/>
              </w:rPr>
            </w:pPr>
          </w:p>
        </w:tc>
      </w:tr>
      <w:tr w:rsidR="002A479E" w14:paraId="0B7E9F56" w14:textId="77777777" w:rsidTr="00F15112">
        <w:trPr>
          <w:trHeight w:val="360"/>
        </w:trPr>
        <w:tc>
          <w:tcPr>
            <w:tcW w:w="5000" w:type="pct"/>
            <w:vAlign w:val="center"/>
          </w:tcPr>
          <w:p w14:paraId="0C2AAB79" w14:textId="77777777" w:rsidR="002A479E" w:rsidRDefault="002A479E" w:rsidP="00F15112">
            <w:pPr>
              <w:pStyle w:val="Sinespaciado"/>
              <w:rPr>
                <w:b/>
                <w:bCs/>
              </w:rPr>
            </w:pPr>
          </w:p>
          <w:p w14:paraId="5C01060A" w14:textId="77777777" w:rsidR="002A479E" w:rsidRDefault="002A479E" w:rsidP="00F15112">
            <w:pPr>
              <w:pStyle w:val="Sinespaciado"/>
              <w:rPr>
                <w:b/>
                <w:bCs/>
              </w:rPr>
            </w:pPr>
          </w:p>
          <w:p w14:paraId="2E51999B" w14:textId="77777777" w:rsidR="002A479E" w:rsidRDefault="002A479E" w:rsidP="00F15112">
            <w:pPr>
              <w:pStyle w:val="Sinespaciado"/>
              <w:rPr>
                <w:b/>
                <w:bCs/>
              </w:rPr>
            </w:pPr>
          </w:p>
        </w:tc>
      </w:tr>
    </w:tbl>
    <w:p w14:paraId="13B3596C" w14:textId="77777777" w:rsidR="002A479E" w:rsidRDefault="002A479E" w:rsidP="002A479E"/>
    <w:sdt>
      <w:sdtPr>
        <w:id w:val="1886439068"/>
        <w:docPartObj>
          <w:docPartGallery w:val="Cover Pages"/>
          <w:docPartUnique/>
        </w:docPartObj>
      </w:sdtPr>
      <w:sdtEndPr/>
      <w:sdtContent>
        <w:p w14:paraId="627A3A08" w14:textId="77777777" w:rsidR="002A479E" w:rsidRDefault="00FD7212" w:rsidP="00FD7212">
          <w:pPr>
            <w:spacing w:after="0"/>
            <w:jc w:val="center"/>
            <w:rPr>
              <w:rFonts w:ascii="Arial" w:hAnsi="Arial" w:cs="Arial"/>
              <w:b/>
              <w:bCs/>
              <w:caps/>
              <w:color w:val="333333"/>
              <w:sz w:val="18"/>
              <w:szCs w:val="20"/>
              <w:shd w:val="clear" w:color="auto" w:fill="F1F1F1"/>
            </w:rPr>
          </w:pPr>
          <w:r>
            <w:rPr>
              <w:rFonts w:ascii="Arial" w:hAnsi="Arial" w:cs="Arial"/>
              <w:b/>
              <w:bCs/>
              <w:caps/>
              <w:color w:val="333333"/>
              <w:sz w:val="18"/>
              <w:szCs w:val="20"/>
              <w:shd w:val="clear" w:color="auto" w:fill="F1F1F1"/>
            </w:rPr>
            <w:t>PLAZA DE LA CONSTITUCIÓN No.1</w:t>
          </w:r>
        </w:p>
        <w:p w14:paraId="06112EC9" w14:textId="77777777" w:rsidR="00FD7212" w:rsidRPr="00B446D6" w:rsidRDefault="00FD7212" w:rsidP="00FD7212">
          <w:pPr>
            <w:spacing w:after="0"/>
            <w:jc w:val="center"/>
            <w:rPr>
              <w:rFonts w:ascii="Arial" w:hAnsi="Arial" w:cs="Arial"/>
              <w:b/>
              <w:bCs/>
              <w:caps/>
              <w:color w:val="333333"/>
              <w:sz w:val="18"/>
              <w:szCs w:val="20"/>
              <w:shd w:val="clear" w:color="auto" w:fill="F1F1F1"/>
            </w:rPr>
          </w:pPr>
          <w:r>
            <w:rPr>
              <w:rFonts w:ascii="Arial" w:hAnsi="Arial" w:cs="Arial"/>
              <w:b/>
              <w:bCs/>
              <w:caps/>
              <w:color w:val="333333"/>
              <w:sz w:val="18"/>
              <w:szCs w:val="20"/>
              <w:shd w:val="clear" w:color="auto" w:fill="F1F1F1"/>
            </w:rPr>
            <w:t>COLONIA CENTRO</w:t>
          </w:r>
        </w:p>
        <w:p w14:paraId="5C3C7B62" w14:textId="77777777" w:rsidR="002A479E" w:rsidRPr="00B446D6" w:rsidRDefault="002A479E" w:rsidP="002A479E">
          <w:pPr>
            <w:spacing w:after="0" w:line="240" w:lineRule="auto"/>
            <w:jc w:val="center"/>
            <w:rPr>
              <w:sz w:val="20"/>
            </w:rPr>
          </w:pPr>
        </w:p>
        <w:p w14:paraId="17563872" w14:textId="77777777" w:rsidR="00E76DC8" w:rsidRDefault="00E76DC8" w:rsidP="002A479E">
          <w:pPr>
            <w:jc w:val="center"/>
            <w:rPr>
              <w:b/>
              <w:sz w:val="28"/>
            </w:rPr>
          </w:pPr>
        </w:p>
        <w:p w14:paraId="61C018B9" w14:textId="77777777" w:rsidR="002A479E" w:rsidRPr="00B8056B" w:rsidRDefault="002A479E" w:rsidP="002A479E">
          <w:pPr>
            <w:jc w:val="center"/>
            <w:rPr>
              <w:b/>
              <w:sz w:val="28"/>
            </w:rPr>
          </w:pPr>
          <w:r w:rsidRPr="00B8056B">
            <w:rPr>
              <w:b/>
              <w:sz w:val="28"/>
            </w:rPr>
            <w:lastRenderedPageBreak/>
            <w:t>ÍNDICE</w:t>
          </w:r>
        </w:p>
        <w:p w14:paraId="21814A99" w14:textId="61509757" w:rsidR="002A479E" w:rsidRDefault="008D3EF1" w:rsidP="008D3EF1">
          <w:r>
            <w:t>A)</w:t>
          </w:r>
          <w:r w:rsidR="002A479E">
            <w:t xml:space="preserve">       INFORMACIÓN CONTABLE</w:t>
          </w:r>
        </w:p>
        <w:p w14:paraId="78179DCE" w14:textId="77777777" w:rsidR="002A479E" w:rsidRDefault="002A479E" w:rsidP="002A479E">
          <w:pPr>
            <w:pStyle w:val="Prrafodelista"/>
            <w:ind w:left="170"/>
          </w:pPr>
        </w:p>
        <w:p w14:paraId="3D0DD9F4" w14:textId="77777777" w:rsidR="002A479E" w:rsidRDefault="002A479E" w:rsidP="002A479E">
          <w:pPr>
            <w:pStyle w:val="Prrafodelista"/>
            <w:numPr>
              <w:ilvl w:val="0"/>
              <w:numId w:val="2"/>
            </w:numPr>
          </w:pPr>
          <w:r>
            <w:t>ESTADO DE SITUACIÓN FINANCIERA</w:t>
          </w:r>
        </w:p>
        <w:p w14:paraId="576F31B1" w14:textId="3F2C9334" w:rsidR="002A479E" w:rsidRDefault="008D3EF1" w:rsidP="002A479E">
          <w:pPr>
            <w:pStyle w:val="Prrafodelista"/>
            <w:numPr>
              <w:ilvl w:val="0"/>
              <w:numId w:val="2"/>
            </w:numPr>
          </w:pPr>
          <w:r>
            <w:t>ESTADO DE ACTIVIDADES</w:t>
          </w:r>
        </w:p>
        <w:p w14:paraId="5FD23B26" w14:textId="77777777" w:rsidR="002A479E" w:rsidRDefault="002A479E" w:rsidP="002A479E">
          <w:pPr>
            <w:pStyle w:val="Prrafodelista"/>
            <w:numPr>
              <w:ilvl w:val="0"/>
              <w:numId w:val="2"/>
            </w:numPr>
          </w:pPr>
          <w:r>
            <w:t>ESTADO DE VARIACIÓN EN LA HACIENDA PÚBLICA</w:t>
          </w:r>
        </w:p>
        <w:p w14:paraId="1F341791" w14:textId="77777777" w:rsidR="002A479E" w:rsidRDefault="002A479E" w:rsidP="002A479E">
          <w:pPr>
            <w:pStyle w:val="Prrafodelista"/>
            <w:numPr>
              <w:ilvl w:val="0"/>
              <w:numId w:val="2"/>
            </w:numPr>
          </w:pPr>
          <w:r>
            <w:t>ESTADO DE CAMBIOS EN LA SITUACIÓN FINANCIERA</w:t>
          </w:r>
        </w:p>
        <w:p w14:paraId="2C78EBB2" w14:textId="77777777" w:rsidR="002A479E" w:rsidRDefault="002A479E" w:rsidP="002A479E">
          <w:pPr>
            <w:pStyle w:val="Prrafodelista"/>
            <w:numPr>
              <w:ilvl w:val="0"/>
              <w:numId w:val="2"/>
            </w:numPr>
          </w:pPr>
          <w:r>
            <w:t>ESTADO DE FLUJOS DE EFECTIVO</w:t>
          </w:r>
        </w:p>
        <w:p w14:paraId="35F6D339" w14:textId="77777777" w:rsidR="002A479E" w:rsidRPr="00F96E33" w:rsidRDefault="002A479E" w:rsidP="002A479E">
          <w:pPr>
            <w:pStyle w:val="Prrafodelista"/>
            <w:numPr>
              <w:ilvl w:val="0"/>
              <w:numId w:val="2"/>
            </w:numPr>
          </w:pPr>
          <w:r w:rsidRPr="00F96E33">
            <w:t>ESTADO ANALÍTICO DEL ACTIVO</w:t>
          </w:r>
        </w:p>
        <w:p w14:paraId="5911F717" w14:textId="7540875D" w:rsidR="002A479E" w:rsidRDefault="008D3EF1" w:rsidP="002A479E">
          <w:pPr>
            <w:pStyle w:val="Prrafodelista"/>
            <w:numPr>
              <w:ilvl w:val="0"/>
              <w:numId w:val="2"/>
            </w:numPr>
          </w:pPr>
          <w:r>
            <w:t>ESTADO ANALÍTICO DE LA DEUDA Y OTROS PASIVOS</w:t>
          </w:r>
        </w:p>
        <w:p w14:paraId="21410ED7" w14:textId="77777777" w:rsidR="002A479E" w:rsidRDefault="002A479E" w:rsidP="002A479E">
          <w:pPr>
            <w:pStyle w:val="Prrafodelista"/>
            <w:numPr>
              <w:ilvl w:val="0"/>
              <w:numId w:val="2"/>
            </w:numPr>
          </w:pPr>
          <w:r>
            <w:t>INFORMES SOBRE PASIVOS CONTINGENTES</w:t>
          </w:r>
        </w:p>
        <w:p w14:paraId="57E30DA5" w14:textId="77777777" w:rsidR="002A479E" w:rsidRDefault="002A479E" w:rsidP="002A479E">
          <w:pPr>
            <w:pStyle w:val="Prrafodelista"/>
            <w:numPr>
              <w:ilvl w:val="0"/>
              <w:numId w:val="2"/>
            </w:numPr>
          </w:pPr>
          <w:r>
            <w:t>NOTAS A LOS ESTADOS FINANCIEROS</w:t>
          </w:r>
        </w:p>
        <w:p w14:paraId="4795FE95" w14:textId="25DD2125" w:rsidR="008D3EF1" w:rsidRDefault="008D3EF1" w:rsidP="002A479E">
          <w:pPr>
            <w:pStyle w:val="Prrafodelista"/>
            <w:numPr>
              <w:ilvl w:val="0"/>
              <w:numId w:val="2"/>
            </w:numPr>
          </w:pPr>
          <w:r>
            <w:t>NOTAS DE DESGLOSE</w:t>
          </w:r>
        </w:p>
        <w:p w14:paraId="60548773" w14:textId="4156B42A" w:rsidR="008D3EF1" w:rsidRDefault="008D3EF1" w:rsidP="002A479E">
          <w:pPr>
            <w:pStyle w:val="Prrafodelista"/>
            <w:numPr>
              <w:ilvl w:val="0"/>
              <w:numId w:val="2"/>
            </w:numPr>
          </w:pPr>
          <w:r>
            <w:t>NOTAS DE MEMORIA</w:t>
          </w:r>
        </w:p>
        <w:p w14:paraId="2F4D3E2B" w14:textId="133703A0" w:rsidR="008D3EF1" w:rsidRDefault="008D3EF1" w:rsidP="002A479E">
          <w:pPr>
            <w:pStyle w:val="Prrafodelista"/>
            <w:numPr>
              <w:ilvl w:val="0"/>
              <w:numId w:val="2"/>
            </w:numPr>
          </w:pPr>
          <w:r>
            <w:t>NOTAS DE GESTIÓN ADMINISTRATIVA</w:t>
          </w:r>
        </w:p>
        <w:p w14:paraId="4092D8C2" w14:textId="7CC1A926" w:rsidR="008D3EF1" w:rsidRDefault="008D3EF1" w:rsidP="002A479E">
          <w:pPr>
            <w:pStyle w:val="Prrafodelista"/>
            <w:numPr>
              <w:ilvl w:val="0"/>
              <w:numId w:val="2"/>
            </w:numPr>
          </w:pPr>
          <w:r>
            <w:t>BALANZA DE COMPROBACIÓN</w:t>
          </w:r>
        </w:p>
        <w:p w14:paraId="60AF6442" w14:textId="77777777" w:rsidR="002A479E" w:rsidRDefault="002A479E" w:rsidP="002A479E">
          <w:pPr>
            <w:pStyle w:val="Prrafodelista"/>
            <w:numPr>
              <w:ilvl w:val="0"/>
              <w:numId w:val="2"/>
            </w:numPr>
          </w:pPr>
          <w:r>
            <w:t xml:space="preserve">CONCILIACIÓN PRESUPUESTARIA Y CONTABLE </w:t>
          </w:r>
        </w:p>
        <w:p w14:paraId="43A61C28" w14:textId="77777777" w:rsidR="002A479E" w:rsidRDefault="002A479E" w:rsidP="002A479E">
          <w:pPr>
            <w:pStyle w:val="Prrafodelista"/>
            <w:ind w:left="530"/>
          </w:pPr>
        </w:p>
        <w:p w14:paraId="5692FEC0" w14:textId="6081F7CB" w:rsidR="002A479E" w:rsidRDefault="008D3EF1" w:rsidP="008D3EF1">
          <w:r>
            <w:t>B)</w:t>
          </w:r>
          <w:r w:rsidR="002A479E">
            <w:t xml:space="preserve">           INFORMACIÓN PRESUPUESTARIA</w:t>
          </w:r>
        </w:p>
        <w:p w14:paraId="6043EBE2" w14:textId="77777777" w:rsidR="002A479E" w:rsidRDefault="002A479E" w:rsidP="002A479E">
          <w:pPr>
            <w:pStyle w:val="Prrafodelista"/>
            <w:ind w:left="170"/>
          </w:pPr>
        </w:p>
        <w:p w14:paraId="28BD18AA" w14:textId="77777777" w:rsidR="002A479E" w:rsidRDefault="002A479E" w:rsidP="002A479E">
          <w:pPr>
            <w:pStyle w:val="Prrafodelista"/>
            <w:numPr>
              <w:ilvl w:val="0"/>
              <w:numId w:val="2"/>
            </w:numPr>
          </w:pPr>
          <w:r>
            <w:t xml:space="preserve">ESTADO ANALÍTICO DE INGRESOS </w:t>
          </w:r>
        </w:p>
        <w:p w14:paraId="79680A3F" w14:textId="77777777" w:rsidR="002A479E" w:rsidRDefault="002A479E" w:rsidP="002A479E">
          <w:pPr>
            <w:pStyle w:val="Prrafodelista"/>
            <w:numPr>
              <w:ilvl w:val="0"/>
              <w:numId w:val="2"/>
            </w:numPr>
          </w:pPr>
          <w:r>
            <w:t xml:space="preserve">ESTADO ANALÍTICO MENSUAL DE INGRESOS </w:t>
          </w:r>
        </w:p>
        <w:p w14:paraId="275E0095" w14:textId="77777777" w:rsidR="002A479E" w:rsidRDefault="002A479E" w:rsidP="002A479E">
          <w:pPr>
            <w:pStyle w:val="Prrafodelista"/>
            <w:numPr>
              <w:ilvl w:val="0"/>
              <w:numId w:val="2"/>
            </w:numPr>
          </w:pPr>
          <w:r>
            <w:t>ESTADO ANALÍTICO DEL   PRESUPUESTO DE EGRESOS</w:t>
          </w:r>
        </w:p>
        <w:p w14:paraId="5C492AF8" w14:textId="77777777" w:rsidR="002A479E" w:rsidRDefault="002A479E" w:rsidP="002A479E">
          <w:pPr>
            <w:pStyle w:val="Prrafodelista"/>
            <w:spacing w:after="0" w:line="240" w:lineRule="auto"/>
            <w:ind w:left="644"/>
          </w:pPr>
          <w:r>
            <w:t>ADMINISTRATIVA</w:t>
          </w:r>
        </w:p>
        <w:p w14:paraId="7E0259EF" w14:textId="77777777" w:rsidR="002A479E" w:rsidRDefault="002A479E" w:rsidP="002A479E">
          <w:pPr>
            <w:pStyle w:val="Prrafodelista"/>
            <w:spacing w:after="0" w:line="240" w:lineRule="auto"/>
            <w:ind w:left="644"/>
          </w:pPr>
          <w:r>
            <w:t>POR OBJETO DEL GASTO Y ECONOMÍA</w:t>
          </w:r>
        </w:p>
        <w:p w14:paraId="3B4130F7" w14:textId="77777777" w:rsidR="002A479E" w:rsidRDefault="002A479E" w:rsidP="002A479E">
          <w:pPr>
            <w:pStyle w:val="Prrafodelista"/>
            <w:spacing w:after="0" w:line="240" w:lineRule="auto"/>
            <w:ind w:left="644"/>
          </w:pPr>
          <w:r>
            <w:t>POR CATEGORÍA PROGRAMÁTICA</w:t>
          </w:r>
        </w:p>
        <w:p w14:paraId="4F005968" w14:textId="77777777" w:rsidR="002A479E" w:rsidRDefault="002A479E" w:rsidP="002A479E">
          <w:pPr>
            <w:spacing w:after="0" w:line="240" w:lineRule="auto"/>
            <w:ind w:firstLine="644"/>
          </w:pPr>
          <w:r>
            <w:t>POR FUNCIONES</w:t>
          </w:r>
        </w:p>
        <w:p w14:paraId="5B72D747" w14:textId="77777777" w:rsidR="002A479E" w:rsidRDefault="002A479E" w:rsidP="002A479E">
          <w:pPr>
            <w:spacing w:after="0" w:line="240" w:lineRule="auto"/>
            <w:ind w:firstLine="644"/>
          </w:pPr>
          <w:r>
            <w:t>POR PROYECTO-PROCESO/FUENTE DE FINANCIAMIENTO</w:t>
          </w:r>
        </w:p>
        <w:p w14:paraId="5FB9993B" w14:textId="77777777" w:rsidR="000438BC" w:rsidRDefault="000438BC" w:rsidP="002A479E">
          <w:pPr>
            <w:spacing w:after="0" w:line="240" w:lineRule="auto"/>
            <w:ind w:firstLine="644"/>
          </w:pPr>
          <w:r>
            <w:t>ENDEUDAMIENTO NETO</w:t>
          </w:r>
        </w:p>
        <w:p w14:paraId="6E384F7C" w14:textId="77777777" w:rsidR="000438BC" w:rsidRDefault="000438BC" w:rsidP="002A479E">
          <w:pPr>
            <w:spacing w:after="0" w:line="240" w:lineRule="auto"/>
            <w:ind w:firstLine="644"/>
          </w:pPr>
          <w:r>
            <w:t>INTERÉS DE LA DEUDA</w:t>
          </w:r>
        </w:p>
        <w:p w14:paraId="014E4D33" w14:textId="77777777" w:rsidR="000438BC" w:rsidRDefault="000438BC" w:rsidP="002A479E">
          <w:pPr>
            <w:spacing w:after="0" w:line="240" w:lineRule="auto"/>
            <w:ind w:firstLine="644"/>
          </w:pPr>
          <w:r>
            <w:t>INDICADORES DE POSTURA FISCAL</w:t>
          </w:r>
        </w:p>
        <w:p w14:paraId="034EF878" w14:textId="12F63E48" w:rsidR="008D3EF1" w:rsidRDefault="008D3EF1" w:rsidP="008D3EF1">
          <w:pPr>
            <w:spacing w:after="0" w:line="240" w:lineRule="auto"/>
          </w:pPr>
          <w:r>
            <w:t xml:space="preserve">C)  ESTADOS E INFORMES PROGRAMÁTICOS </w:t>
          </w:r>
        </w:p>
        <w:p w14:paraId="32D90B41" w14:textId="49A0EF16" w:rsidR="008D3EF1" w:rsidRDefault="008D3EF1" w:rsidP="008D3EF1">
          <w:pPr>
            <w:spacing w:after="0" w:line="240" w:lineRule="auto"/>
          </w:pPr>
          <w:r>
            <w:t xml:space="preserve">      18</w:t>
          </w:r>
          <w:proofErr w:type="gramStart"/>
          <w:r>
            <w:t>)GASTO</w:t>
          </w:r>
          <w:proofErr w:type="gramEnd"/>
          <w:r>
            <w:t xml:space="preserve"> POR CATEGORÍA PROGRAMÁTICA </w:t>
          </w:r>
        </w:p>
        <w:p w14:paraId="0BC015C5" w14:textId="4B918957" w:rsidR="008D3EF1" w:rsidRDefault="008D3EF1" w:rsidP="008D3EF1">
          <w:pPr>
            <w:spacing w:after="0" w:line="240" w:lineRule="auto"/>
          </w:pPr>
          <w:r>
            <w:t xml:space="preserve"> </w:t>
          </w:r>
        </w:p>
        <w:p w14:paraId="6F221DDF" w14:textId="77777777" w:rsidR="008D3EF1" w:rsidRDefault="008D3EF1" w:rsidP="008D3EF1">
          <w:pPr>
            <w:spacing w:after="0" w:line="240" w:lineRule="auto"/>
          </w:pPr>
        </w:p>
        <w:p w14:paraId="2C8314C3" w14:textId="77777777" w:rsidR="008D3EF1" w:rsidRDefault="008D3EF1" w:rsidP="002A479E">
          <w:pPr>
            <w:spacing w:after="0" w:line="240" w:lineRule="auto"/>
            <w:ind w:firstLine="644"/>
          </w:pPr>
        </w:p>
        <w:p w14:paraId="3970875A" w14:textId="77777777" w:rsidR="002A479E" w:rsidRDefault="002A479E" w:rsidP="008D3EF1"/>
        <w:p w14:paraId="7E5F2CC1" w14:textId="77777777" w:rsidR="008D3EF1" w:rsidRDefault="008D3EF1" w:rsidP="008D3EF1"/>
        <w:p w14:paraId="2D0549C9" w14:textId="77777777" w:rsidR="002A479E" w:rsidRPr="002421AA" w:rsidRDefault="002A479E" w:rsidP="002A479E">
          <w:pPr>
            <w:ind w:left="360"/>
            <w:jc w:val="center"/>
            <w:rPr>
              <w:b/>
            </w:rPr>
          </w:pPr>
          <w:r w:rsidRPr="002421AA">
            <w:rPr>
              <w:b/>
            </w:rPr>
            <w:lastRenderedPageBreak/>
            <w:t>INFORME SOBRE PASIVOS CONTINGENTES</w:t>
          </w:r>
        </w:p>
        <w:p w14:paraId="3EEC5F70" w14:textId="53C6C050" w:rsidR="002A479E" w:rsidRPr="002421AA" w:rsidRDefault="00187439" w:rsidP="002A479E">
          <w:pPr>
            <w:ind w:left="360"/>
            <w:jc w:val="center"/>
            <w:rPr>
              <w:b/>
            </w:rPr>
          </w:pPr>
          <w:r>
            <w:rPr>
              <w:b/>
            </w:rPr>
            <w:t>0</w:t>
          </w:r>
          <w:r w:rsidR="00D2595C">
            <w:rPr>
              <w:b/>
            </w:rPr>
            <w:t>1 DE</w:t>
          </w:r>
          <w:r w:rsidR="00051BDE">
            <w:rPr>
              <w:b/>
            </w:rPr>
            <w:t xml:space="preserve"> </w:t>
          </w:r>
          <w:r w:rsidR="00A90F3D">
            <w:rPr>
              <w:b/>
            </w:rPr>
            <w:t>JULIO</w:t>
          </w:r>
          <w:r w:rsidR="006D1429">
            <w:rPr>
              <w:b/>
            </w:rPr>
            <w:t xml:space="preserve"> </w:t>
          </w:r>
          <w:r w:rsidR="00D2595C">
            <w:rPr>
              <w:b/>
            </w:rPr>
            <w:t>AL</w:t>
          </w:r>
          <w:r w:rsidR="002A479E" w:rsidRPr="002421AA">
            <w:rPr>
              <w:b/>
            </w:rPr>
            <w:t xml:space="preserve"> </w:t>
          </w:r>
          <w:r w:rsidR="00A90F3D">
            <w:rPr>
              <w:b/>
            </w:rPr>
            <w:t>30</w:t>
          </w:r>
          <w:r w:rsidR="006D1429">
            <w:rPr>
              <w:b/>
            </w:rPr>
            <w:t xml:space="preserve"> </w:t>
          </w:r>
          <w:r w:rsidR="00D2595C">
            <w:rPr>
              <w:b/>
            </w:rPr>
            <w:t>DE</w:t>
          </w:r>
          <w:r w:rsidR="006D1429">
            <w:rPr>
              <w:b/>
            </w:rPr>
            <w:t xml:space="preserve"> </w:t>
          </w:r>
          <w:r w:rsidR="00A90F3D">
            <w:rPr>
              <w:b/>
            </w:rPr>
            <w:t xml:space="preserve"> SEPTIEMBRE</w:t>
          </w:r>
          <w:r w:rsidR="00543C82">
            <w:rPr>
              <w:b/>
            </w:rPr>
            <w:t xml:space="preserve"> </w:t>
          </w:r>
          <w:r w:rsidR="00D2595C">
            <w:rPr>
              <w:b/>
            </w:rPr>
            <w:t>DEL</w:t>
          </w:r>
          <w:r w:rsidR="005B5E77">
            <w:rPr>
              <w:b/>
            </w:rPr>
            <w:t xml:space="preserve"> </w:t>
          </w:r>
          <w:r w:rsidR="00C3567E">
            <w:rPr>
              <w:b/>
            </w:rPr>
            <w:t>20</w:t>
          </w:r>
          <w:r w:rsidR="0094161B">
            <w:rPr>
              <w:b/>
            </w:rPr>
            <w:t>2</w:t>
          </w:r>
          <w:r w:rsidR="00543C82">
            <w:rPr>
              <w:b/>
            </w:rPr>
            <w:t>2</w:t>
          </w:r>
        </w:p>
        <w:p w14:paraId="0D16271A" w14:textId="77777777" w:rsidR="002A479E" w:rsidRDefault="002A479E" w:rsidP="002A479E">
          <w:pPr>
            <w:jc w:val="both"/>
          </w:pPr>
          <w:r>
            <w:t>En cumplimiento a lo dispuesto por los artículos 46, fracción I, inciso d y 52 de la Ley General de Contabilidad Gubernamental, en relación al Informe Sobre Pasivos Contingentes, se aclara que esta Empresa Operadora de Agua</w:t>
          </w:r>
          <w:r>
            <w:rPr>
              <w:b/>
            </w:rPr>
            <w:t xml:space="preserve">, </w:t>
          </w:r>
          <w:r>
            <w:t>no tiene pasivos contingentes que deriven de alguna obligación posible presente o futura, cuya existencia y/o realización sea incierta, y en consecuencia no le es aplicable el Informe Sobre Pasivos Contingentes.</w:t>
          </w:r>
        </w:p>
        <w:p w14:paraId="25E6DB00" w14:textId="5C53871E" w:rsidR="002A479E" w:rsidRDefault="002A479E" w:rsidP="002A479E">
          <w:pPr>
            <w:jc w:val="both"/>
            <w:rPr>
              <w:b/>
            </w:rPr>
          </w:pPr>
          <w: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pendiente al</w:t>
          </w:r>
          <w:r w:rsidR="00FD7212">
            <w:t xml:space="preserve"> </w:t>
          </w:r>
          <w:r w:rsidR="00A90F3D">
            <w:rPr>
              <w:b/>
            </w:rPr>
            <w:t>30</w:t>
          </w:r>
          <w:r w:rsidR="00D2595C">
            <w:rPr>
              <w:b/>
            </w:rPr>
            <w:t xml:space="preserve"> DE</w:t>
          </w:r>
          <w:r w:rsidR="005B5E77">
            <w:rPr>
              <w:b/>
            </w:rPr>
            <w:t xml:space="preserve"> </w:t>
          </w:r>
          <w:r w:rsidR="00A90F3D">
            <w:rPr>
              <w:b/>
            </w:rPr>
            <w:t>SEPTIEMBRE</w:t>
          </w:r>
          <w:r w:rsidR="0094161B">
            <w:rPr>
              <w:b/>
            </w:rPr>
            <w:t xml:space="preserve"> 202</w:t>
          </w:r>
          <w:r w:rsidR="00543C82">
            <w:rPr>
              <w:b/>
            </w:rPr>
            <w:t>2.</w:t>
          </w:r>
        </w:p>
        <w:p w14:paraId="246C5E93" w14:textId="77777777" w:rsidR="002A479E" w:rsidRDefault="002A479E" w:rsidP="002A479E">
          <w:pPr>
            <w:jc w:val="both"/>
          </w:pPr>
          <w:r>
            <w:t>Lo anterior de conformidad con lo establecido en el capítulo VII, numeral III, inciso g) del Manual de Contabilidad Gubernamental emitido por el CONAC, donde se establece en términos generales que:</w:t>
          </w:r>
        </w:p>
        <w:p w14:paraId="6C75037E" w14:textId="77777777" w:rsidR="002A479E" w:rsidRPr="002421AA" w:rsidRDefault="002A479E" w:rsidP="002A479E">
          <w:pPr>
            <w:jc w:val="both"/>
            <w:rPr>
              <w:i/>
            </w:rPr>
          </w:pPr>
          <w:r w:rsidRPr="002421AA">
            <w:rPr>
              <w:i/>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p>
        <w:p w14:paraId="6013EDA9" w14:textId="77777777" w:rsidR="002A479E" w:rsidRPr="00F60A15" w:rsidRDefault="002A479E" w:rsidP="002A479E"/>
        <w:p w14:paraId="77915404" w14:textId="77777777" w:rsidR="002A479E" w:rsidRDefault="002A479E" w:rsidP="002A479E"/>
        <w:p w14:paraId="1D5125AD" w14:textId="77777777" w:rsidR="002A479E" w:rsidRDefault="002A479E" w:rsidP="002A479E"/>
        <w:p w14:paraId="4D1F1A04" w14:textId="77777777" w:rsidR="002A479E" w:rsidRDefault="00571E56" w:rsidP="002A479E"/>
      </w:sdtContent>
    </w:sdt>
    <w:p w14:paraId="3D35DFD3" w14:textId="77777777" w:rsidR="002A479E" w:rsidRDefault="00FB600D" w:rsidP="002A479E">
      <w:r>
        <w:rPr>
          <w:noProof/>
          <w:lang w:eastAsia="es-MX"/>
        </w:rPr>
        <mc:AlternateContent>
          <mc:Choice Requires="wps">
            <w:drawing>
              <wp:anchor distT="0" distB="0" distL="114300" distR="114300" simplePos="0" relativeHeight="251660288" behindDoc="0" locked="0" layoutInCell="1" allowOverlap="1" wp14:anchorId="107647D6" wp14:editId="24AE93AB">
                <wp:simplePos x="0" y="0"/>
                <wp:positionH relativeFrom="column">
                  <wp:posOffset>3175</wp:posOffset>
                </wp:positionH>
                <wp:positionV relativeFrom="paragraph">
                  <wp:posOffset>248285</wp:posOffset>
                </wp:positionV>
                <wp:extent cx="2813050" cy="512445"/>
                <wp:effectExtent l="0" t="0" r="0" b="1905"/>
                <wp:wrapNone/>
                <wp:docPr id="4"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0" cy="512445"/>
                        </a:xfrm>
                        <a:prstGeom prst="rect">
                          <a:avLst/>
                        </a:prstGeom>
                        <a:noFill/>
                        <a:ln w="6350">
                          <a:noFill/>
                        </a:ln>
                        <a:effectLst/>
                      </wps:spPr>
                      <wps:txbx>
                        <w:txbxContent>
                          <w:p w14:paraId="3466291A" w14:textId="77777777" w:rsidR="00B564A4" w:rsidRPr="00DA6EE3" w:rsidRDefault="00E76DC8" w:rsidP="002A479E">
                            <w:pPr>
                              <w:spacing w:after="0"/>
                              <w:jc w:val="center"/>
                              <w:rPr>
                                <w:b/>
                              </w:rPr>
                            </w:pPr>
                            <w:r>
                              <w:rPr>
                                <w:b/>
                                <w:bCs/>
                              </w:rPr>
                              <w:t>ING. MIGUEL ÁNGEL ANIMAS SERAFÍN</w:t>
                            </w:r>
                          </w:p>
                          <w:p w14:paraId="4E43A8B4" w14:textId="77777777" w:rsidR="00B564A4" w:rsidRPr="00DA6EE3" w:rsidRDefault="00B564A4" w:rsidP="002A479E">
                            <w:pPr>
                              <w:spacing w:after="0"/>
                              <w:jc w:val="center"/>
                              <w:rPr>
                                <w:b/>
                              </w:rPr>
                            </w:pPr>
                            <w:r w:rsidRPr="00DA6EE3">
                              <w:rPr>
                                <w:b/>
                                <w:bCs/>
                              </w:rPr>
                              <w:t>GERENTE GENERAL E.S.A.P.A.H.</w:t>
                            </w:r>
                          </w:p>
                          <w:p w14:paraId="14ABEE90" w14:textId="77777777" w:rsidR="00B564A4" w:rsidRPr="009931D1" w:rsidRDefault="00B564A4" w:rsidP="002A479E">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7647D6" id="_x0000_t202" coordsize="21600,21600" o:spt="202" path="m,l,21600r21600,l21600,xe">
                <v:stroke joinstyle="miter"/>
                <v:path gradientshapeok="t" o:connecttype="rect"/>
              </v:shapetype>
              <v:shape id="4 Cuadro de texto" o:spid="_x0000_s1026" type="#_x0000_t202" style="position:absolute;margin-left:.25pt;margin-top:19.55pt;width:221.5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" filled="f" stroked="f" strokeweight=".5pt">
                <v:textbox>
                  <w:txbxContent>
                    <w:p w14:paraId="3466291A" w14:textId="77777777" w:rsidR="00B564A4" w:rsidRPr="00DA6EE3" w:rsidRDefault="00E76DC8" w:rsidP="002A479E">
                      <w:pPr>
                        <w:spacing w:after="0"/>
                        <w:jc w:val="center"/>
                        <w:rPr>
                          <w:b/>
                        </w:rPr>
                      </w:pPr>
                      <w:r>
                        <w:rPr>
                          <w:b/>
                          <w:bCs/>
                        </w:rPr>
                        <w:t>ING. MIGUEL ÁNGEL ANIMAS SERAFÍN</w:t>
                      </w:r>
                    </w:p>
                    <w:p w14:paraId="4E43A8B4" w14:textId="77777777" w:rsidR="00B564A4" w:rsidRPr="00DA6EE3" w:rsidRDefault="00B564A4" w:rsidP="002A479E">
                      <w:pPr>
                        <w:spacing w:after="0"/>
                        <w:jc w:val="center"/>
                        <w:rPr>
                          <w:b/>
                        </w:rPr>
                      </w:pPr>
                      <w:r w:rsidRPr="00DA6EE3">
                        <w:rPr>
                          <w:b/>
                          <w:bCs/>
                        </w:rPr>
                        <w:t>GERENTE GENERAL E.S.A.P.A.H.</w:t>
                      </w:r>
                    </w:p>
                    <w:p w14:paraId="14ABEE90" w14:textId="77777777" w:rsidR="00B564A4" w:rsidRPr="009931D1" w:rsidRDefault="00B564A4" w:rsidP="002A479E">
                      <w:pPr>
                        <w:spacing w:after="0"/>
                        <w:jc w:val="center"/>
                        <w:rPr>
                          <w:b/>
                        </w:rPr>
                      </w:pP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5863C011" wp14:editId="05CC27D1">
                <wp:simplePos x="0" y="0"/>
                <wp:positionH relativeFrom="column">
                  <wp:posOffset>3196590</wp:posOffset>
                </wp:positionH>
                <wp:positionV relativeFrom="paragraph">
                  <wp:posOffset>254000</wp:posOffset>
                </wp:positionV>
                <wp:extent cx="2813050" cy="512445"/>
                <wp:effectExtent l="0" t="0" r="0" b="1905"/>
                <wp:wrapNone/>
                <wp:docPr id="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0" cy="512445"/>
                        </a:xfrm>
                        <a:prstGeom prst="rect">
                          <a:avLst/>
                        </a:prstGeom>
                        <a:noFill/>
                        <a:ln w="6350">
                          <a:noFill/>
                        </a:ln>
                        <a:effectLst/>
                      </wps:spPr>
                      <wps:txbx>
                        <w:txbxContent>
                          <w:p w14:paraId="4C99F4FD" w14:textId="77777777" w:rsidR="00B564A4" w:rsidRPr="00DA6EE3" w:rsidRDefault="00E76DC8" w:rsidP="00E76DC8">
                            <w:pPr>
                              <w:spacing w:after="0"/>
                              <w:rPr>
                                <w:b/>
                              </w:rPr>
                            </w:pPr>
                            <w:r>
                              <w:rPr>
                                <w:b/>
                                <w:bCs/>
                              </w:rPr>
                              <w:t>C.P. CARLOS JAVIER ROSALES MUÑOZ</w:t>
                            </w:r>
                          </w:p>
                          <w:p w14:paraId="49587011" w14:textId="77777777" w:rsidR="00B564A4" w:rsidRPr="00DA6EE3" w:rsidRDefault="00B564A4" w:rsidP="002A479E">
                            <w:pPr>
                              <w:spacing w:after="0"/>
                              <w:jc w:val="center"/>
                              <w:rPr>
                                <w:b/>
                              </w:rPr>
                            </w:pPr>
                            <w:r>
                              <w:rPr>
                                <w:b/>
                                <w:bCs/>
                              </w:rPr>
                              <w:t>CONTADOR</w:t>
                            </w:r>
                          </w:p>
                          <w:p w14:paraId="60D01411" w14:textId="77777777" w:rsidR="00B564A4" w:rsidRPr="009931D1" w:rsidRDefault="00B564A4" w:rsidP="002A479E">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7" type="#_x0000_t202" style="position:absolute;margin-left:251.7pt;margin-top:20pt;width:221.5pt;height:4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" filled="f" stroked="f" strokeweight=".5pt">
                <v:path arrowok="t"/>
                <v:textbox>
                  <w:txbxContent>
                    <w:p w14:paraId="4C99F4FD" w14:textId="77777777" w:rsidR="00B564A4" w:rsidRPr="00DA6EE3" w:rsidRDefault="00E76DC8" w:rsidP="00E76DC8">
                      <w:pPr>
                        <w:spacing w:after="0"/>
                        <w:rPr>
                          <w:b/>
                        </w:rPr>
                      </w:pPr>
                      <w:r>
                        <w:rPr>
                          <w:b/>
                          <w:bCs/>
                        </w:rPr>
                        <w:t>C.P. CARLOS JAVIER ROSALES MUÑOZ</w:t>
                      </w:r>
                    </w:p>
                    <w:p w14:paraId="49587011" w14:textId="77777777" w:rsidR="00B564A4" w:rsidRPr="00DA6EE3" w:rsidRDefault="00B564A4" w:rsidP="002A479E">
                      <w:pPr>
                        <w:spacing w:after="0"/>
                        <w:jc w:val="center"/>
                        <w:rPr>
                          <w:b/>
                        </w:rPr>
                      </w:pPr>
                      <w:r>
                        <w:rPr>
                          <w:b/>
                          <w:bCs/>
                        </w:rPr>
                        <w:t>CONTADOR</w:t>
                      </w:r>
                    </w:p>
                    <w:p w14:paraId="60D01411" w14:textId="77777777" w:rsidR="00B564A4" w:rsidRPr="009931D1" w:rsidRDefault="00B564A4" w:rsidP="002A479E">
                      <w:pPr>
                        <w:spacing w:after="0"/>
                        <w:jc w:val="center"/>
                        <w:rPr>
                          <w:b/>
                        </w:rPr>
                      </w:pPr>
                    </w:p>
                  </w:txbxContent>
                </v:textbox>
              </v:shape>
            </w:pict>
          </mc:Fallback>
        </mc:AlternateContent>
      </w:r>
    </w:p>
    <w:p w14:paraId="56D8695C" w14:textId="77777777" w:rsidR="002A479E" w:rsidRDefault="002A479E" w:rsidP="002A479E"/>
    <w:p w14:paraId="474EC1BE" w14:textId="77777777" w:rsidR="002A479E" w:rsidRDefault="002A479E" w:rsidP="002A479E"/>
    <w:p w14:paraId="336B6F44" w14:textId="77777777" w:rsidR="002A479E" w:rsidRDefault="002A479E" w:rsidP="002A479E"/>
    <w:p w14:paraId="119E3E4F" w14:textId="77777777" w:rsidR="008D3EF1" w:rsidRDefault="008D3EF1" w:rsidP="002A479E"/>
    <w:p w14:paraId="7EC917D0" w14:textId="77777777" w:rsidR="008D3EF1" w:rsidRDefault="008D3EF1" w:rsidP="002A479E"/>
    <w:p w14:paraId="3B9843FE" w14:textId="77777777" w:rsidR="002A479E" w:rsidRDefault="002A479E" w:rsidP="002A479E">
      <w:pPr>
        <w:jc w:val="center"/>
        <w:rPr>
          <w:b/>
        </w:rPr>
      </w:pPr>
    </w:p>
    <w:p w14:paraId="5B753B44" w14:textId="77777777" w:rsidR="002A479E" w:rsidRDefault="002A479E" w:rsidP="002A479E">
      <w:pPr>
        <w:jc w:val="center"/>
        <w:rPr>
          <w:b/>
        </w:rPr>
      </w:pPr>
      <w:r>
        <w:rPr>
          <w:b/>
        </w:rPr>
        <w:lastRenderedPageBreak/>
        <w:t>NOTAS A LOS ESTADOS FINANCIEROS</w:t>
      </w:r>
    </w:p>
    <w:p w14:paraId="3B6F914C" w14:textId="1189C947" w:rsidR="002A479E" w:rsidRPr="00DA6EE3" w:rsidRDefault="002A479E" w:rsidP="002A479E">
      <w:pPr>
        <w:jc w:val="both"/>
        <w:rPr>
          <w:rFonts w:cs="Arial"/>
        </w:rPr>
      </w:pPr>
      <w:r>
        <w:rPr>
          <w:rFonts w:cs="Arial"/>
        </w:rPr>
        <w:t>La Ley General de Contabilidad G</w:t>
      </w:r>
      <w:r w:rsidRPr="00DA6EE3">
        <w:rPr>
          <w:rFonts w:cs="Arial"/>
        </w:rPr>
        <w:t>ubernamental, obliga a los entes públicos a contar con las notas a los estados financieros a fin de dar cumplimiento a los artículos 46 y 49, y a estas deberán de revelar y proporcionar información adicional y suficiente que amplié y que de significado a los da</w:t>
      </w:r>
      <w:r>
        <w:rPr>
          <w:rFonts w:cs="Arial"/>
        </w:rPr>
        <w:t>tos contenidos en los reportes f</w:t>
      </w:r>
      <w:r w:rsidRPr="00DA6EE3">
        <w:rPr>
          <w:rFonts w:cs="Arial"/>
        </w:rPr>
        <w:t>inancieros del</w:t>
      </w:r>
      <w:r w:rsidR="00ED1BBC">
        <w:rPr>
          <w:rFonts w:cs="Arial"/>
        </w:rPr>
        <w:t xml:space="preserve"> mes de </w:t>
      </w:r>
      <w:r w:rsidR="00A90F3D">
        <w:rPr>
          <w:rFonts w:cs="Arial"/>
          <w:b/>
        </w:rPr>
        <w:t>Septiembre</w:t>
      </w:r>
      <w:r w:rsidR="00543C82">
        <w:rPr>
          <w:rFonts w:cs="Arial"/>
          <w:b/>
        </w:rPr>
        <w:t xml:space="preserve"> </w:t>
      </w:r>
      <w:r w:rsidRPr="00E5442F">
        <w:rPr>
          <w:rFonts w:cs="Arial"/>
          <w:b/>
        </w:rPr>
        <w:t>del ejerci</w:t>
      </w:r>
      <w:r w:rsidR="0094161B" w:rsidRPr="00E5442F">
        <w:rPr>
          <w:rFonts w:cs="Arial"/>
          <w:b/>
        </w:rPr>
        <w:t>cio 202</w:t>
      </w:r>
      <w:r w:rsidR="00543C82">
        <w:rPr>
          <w:rFonts w:cs="Arial"/>
          <w:b/>
        </w:rPr>
        <w:t>2</w:t>
      </w:r>
      <w:r>
        <w:rPr>
          <w:rFonts w:cs="Arial"/>
        </w:rPr>
        <w:t xml:space="preserve">; por tal movimiento se </w:t>
      </w:r>
      <w:r w:rsidRPr="00DA6EE3">
        <w:rPr>
          <w:rFonts w:cs="Arial"/>
        </w:rPr>
        <w:t>detalla a continuación las notas de:</w:t>
      </w:r>
    </w:p>
    <w:p w14:paraId="4225D22C" w14:textId="77777777" w:rsidR="002A479E" w:rsidRPr="00DA6EE3" w:rsidRDefault="002A479E" w:rsidP="002A479E">
      <w:pPr>
        <w:pStyle w:val="Prrafodelista"/>
        <w:numPr>
          <w:ilvl w:val="0"/>
          <w:numId w:val="3"/>
        </w:numPr>
        <w:jc w:val="both"/>
        <w:rPr>
          <w:rFonts w:cs="Arial"/>
        </w:rPr>
      </w:pPr>
      <w:r w:rsidRPr="00DA6EE3">
        <w:rPr>
          <w:rFonts w:cs="Arial"/>
        </w:rPr>
        <w:t>De desglose</w:t>
      </w:r>
    </w:p>
    <w:p w14:paraId="3FFCB95A" w14:textId="77777777" w:rsidR="002A479E" w:rsidRPr="00DA6EE3" w:rsidRDefault="002A479E" w:rsidP="002A479E">
      <w:pPr>
        <w:pStyle w:val="Prrafodelista"/>
        <w:numPr>
          <w:ilvl w:val="0"/>
          <w:numId w:val="3"/>
        </w:numPr>
        <w:jc w:val="both"/>
        <w:rPr>
          <w:rFonts w:cs="Arial"/>
        </w:rPr>
      </w:pPr>
      <w:r w:rsidRPr="00DA6EE3">
        <w:rPr>
          <w:rFonts w:cs="Arial"/>
        </w:rPr>
        <w:t>De memoria (cuentas de orden) y</w:t>
      </w:r>
    </w:p>
    <w:p w14:paraId="5D5F8397" w14:textId="77777777" w:rsidR="002A479E" w:rsidRPr="00DA6EE3" w:rsidRDefault="002A479E" w:rsidP="002A479E">
      <w:pPr>
        <w:pStyle w:val="Prrafodelista"/>
        <w:numPr>
          <w:ilvl w:val="0"/>
          <w:numId w:val="3"/>
        </w:numPr>
        <w:jc w:val="both"/>
        <w:rPr>
          <w:rFonts w:cs="Arial"/>
        </w:rPr>
      </w:pPr>
      <w:r w:rsidRPr="00DA6EE3">
        <w:rPr>
          <w:rFonts w:cs="Arial"/>
        </w:rPr>
        <w:t>Gestión administrativa</w:t>
      </w:r>
    </w:p>
    <w:p w14:paraId="34482627" w14:textId="77777777" w:rsidR="002A479E" w:rsidRPr="00DA6EE3" w:rsidRDefault="002A479E" w:rsidP="002A479E">
      <w:pPr>
        <w:jc w:val="both"/>
        <w:rPr>
          <w:rFonts w:cs="Arial"/>
          <w:b/>
          <w:u w:val="double"/>
        </w:rPr>
      </w:pPr>
      <w:r>
        <w:rPr>
          <w:rFonts w:cs="Arial"/>
          <w:b/>
          <w:u w:val="double"/>
        </w:rPr>
        <w:t xml:space="preserve">NOTAS DE </w:t>
      </w:r>
      <w:r w:rsidRPr="00DA6EE3">
        <w:rPr>
          <w:rFonts w:cs="Arial"/>
          <w:b/>
          <w:u w:val="double"/>
        </w:rPr>
        <w:t>DESGLOSE</w:t>
      </w:r>
    </w:p>
    <w:p w14:paraId="4EEC6808" w14:textId="77777777" w:rsidR="002A479E" w:rsidRPr="00DA6EE3" w:rsidRDefault="002A479E" w:rsidP="002A479E">
      <w:pPr>
        <w:jc w:val="both"/>
        <w:rPr>
          <w:rFonts w:cs="Arial"/>
          <w:u w:val="single"/>
        </w:rPr>
      </w:pPr>
      <w:r w:rsidRPr="00DA6EE3">
        <w:rPr>
          <w:rFonts w:cs="Arial"/>
          <w:u w:val="single"/>
        </w:rPr>
        <w:t>Información contable:</w:t>
      </w:r>
    </w:p>
    <w:p w14:paraId="5E5FC7C8" w14:textId="77777777" w:rsidR="002A479E" w:rsidRPr="00DA6EE3" w:rsidRDefault="002A479E" w:rsidP="002A479E">
      <w:pPr>
        <w:pStyle w:val="Prrafodelista"/>
        <w:numPr>
          <w:ilvl w:val="0"/>
          <w:numId w:val="4"/>
        </w:numPr>
        <w:jc w:val="both"/>
        <w:rPr>
          <w:rFonts w:cs="Arial"/>
        </w:rPr>
      </w:pPr>
      <w:r w:rsidRPr="00DA6EE3">
        <w:rPr>
          <w:rFonts w:cs="Arial"/>
        </w:rPr>
        <w:t>Notas al Estado de Situación Financiera</w:t>
      </w:r>
    </w:p>
    <w:p w14:paraId="1B802B6F" w14:textId="77777777" w:rsidR="002A479E" w:rsidRPr="00DA6EE3" w:rsidRDefault="002A479E" w:rsidP="002A479E">
      <w:pPr>
        <w:jc w:val="both"/>
        <w:rPr>
          <w:rFonts w:cs="Arial"/>
          <w:b/>
        </w:rPr>
      </w:pPr>
      <w:r w:rsidRPr="00DA6EE3">
        <w:rPr>
          <w:rFonts w:cs="Arial"/>
          <w:b/>
        </w:rPr>
        <w:t>Activo</w:t>
      </w:r>
    </w:p>
    <w:p w14:paraId="1F0F0AC2" w14:textId="77777777" w:rsidR="002A479E" w:rsidRPr="00DA6EE3" w:rsidRDefault="002A479E" w:rsidP="002A479E">
      <w:pPr>
        <w:jc w:val="both"/>
        <w:rPr>
          <w:rFonts w:cs="Arial"/>
        </w:rPr>
      </w:pPr>
      <w:r w:rsidRPr="00DA6EE3">
        <w:rPr>
          <w:rFonts w:cs="Arial"/>
        </w:rPr>
        <w:t>Recursos controlados por un ente público, identificados, cuantificados en términos  monetarios y de los que se esperan, beneficios económicos y sociales futuros, derivados de operaciones ocurridas en el pasado, que han afec</w:t>
      </w:r>
      <w:r w:rsidR="005B5E77">
        <w:rPr>
          <w:rFonts w:cs="Arial"/>
        </w:rPr>
        <w:t>tado económicamente a dicho ent</w:t>
      </w:r>
      <w:r w:rsidRPr="00DA6EE3">
        <w:rPr>
          <w:rFonts w:cs="Arial"/>
        </w:rPr>
        <w:t>e público.</w:t>
      </w:r>
    </w:p>
    <w:p w14:paraId="1F1C6841" w14:textId="77777777" w:rsidR="002A479E" w:rsidRPr="00DA6EE3" w:rsidRDefault="002A479E" w:rsidP="002A479E">
      <w:pPr>
        <w:jc w:val="both"/>
        <w:rPr>
          <w:rFonts w:cs="Arial"/>
          <w:b/>
          <w:u w:val="single"/>
        </w:rPr>
      </w:pPr>
      <w:r w:rsidRPr="00DA6EE3">
        <w:rPr>
          <w:rFonts w:cs="Arial"/>
          <w:b/>
          <w:u w:val="single"/>
        </w:rPr>
        <w:t>Efectivo y Equivalentes</w:t>
      </w:r>
    </w:p>
    <w:p w14:paraId="1FD84CCC" w14:textId="4565D552" w:rsidR="002A479E" w:rsidRPr="00DA6EE3" w:rsidRDefault="002A479E" w:rsidP="002A479E">
      <w:pPr>
        <w:jc w:val="both"/>
        <w:rPr>
          <w:rFonts w:cs="Arial"/>
        </w:rPr>
      </w:pPr>
      <w:r w:rsidRPr="00DA6EE3">
        <w:rPr>
          <w:rFonts w:cs="Arial"/>
        </w:rPr>
        <w:t xml:space="preserve">Representan el saldo de las cuentas de bancos, mismo que se </w:t>
      </w:r>
      <w:r>
        <w:rPr>
          <w:rFonts w:cs="Arial"/>
        </w:rPr>
        <w:t xml:space="preserve">registra el recurso asignado a la Empresa de Servicios de Agua Potable y Alcantarillado de Huauchinango </w:t>
      </w:r>
      <w:r w:rsidR="005B5E77">
        <w:rPr>
          <w:rFonts w:cs="Arial"/>
        </w:rPr>
        <w:t xml:space="preserve">ya que está considerado para </w:t>
      </w:r>
      <w:r w:rsidRPr="00DA6EE3">
        <w:rPr>
          <w:rFonts w:cs="Arial"/>
        </w:rPr>
        <w:t xml:space="preserve"> cubrir los compromisos pendien</w:t>
      </w:r>
      <w:r w:rsidR="003D2332">
        <w:rPr>
          <w:rFonts w:cs="Arial"/>
        </w:rPr>
        <w:t>tes d</w:t>
      </w:r>
      <w:r w:rsidR="00463DEE">
        <w:rPr>
          <w:rFonts w:cs="Arial"/>
        </w:rPr>
        <w:t>e</w:t>
      </w:r>
      <w:r w:rsidR="00714BE1">
        <w:rPr>
          <w:rFonts w:cs="Arial"/>
        </w:rPr>
        <w:t xml:space="preserve"> pag</w:t>
      </w:r>
      <w:r w:rsidR="005B5E77">
        <w:rPr>
          <w:rFonts w:cs="Arial"/>
        </w:rPr>
        <w:t xml:space="preserve">o al cierre de mes de </w:t>
      </w:r>
      <w:r w:rsidR="00A90F3D">
        <w:rPr>
          <w:rFonts w:cs="Arial"/>
          <w:b/>
        </w:rPr>
        <w:t>Septiembre</w:t>
      </w:r>
      <w:r w:rsidR="00C3567E" w:rsidRPr="00E5442F">
        <w:rPr>
          <w:rFonts w:cs="Arial"/>
          <w:b/>
        </w:rPr>
        <w:t xml:space="preserve"> de 20</w:t>
      </w:r>
      <w:r w:rsidR="0094161B" w:rsidRPr="00E5442F">
        <w:rPr>
          <w:rFonts w:cs="Arial"/>
          <w:b/>
        </w:rPr>
        <w:t>2</w:t>
      </w:r>
      <w:r w:rsidR="00543C82">
        <w:rPr>
          <w:rFonts w:cs="Arial"/>
          <w:b/>
        </w:rPr>
        <w:t>2</w:t>
      </w:r>
      <w:r w:rsidRPr="00DA6EE3">
        <w:rPr>
          <w:rFonts w:cs="Arial"/>
        </w:rPr>
        <w:t>, los cuales se integran de la siguiente manera:</w:t>
      </w:r>
    </w:p>
    <w:p w14:paraId="4806F704" w14:textId="77777777" w:rsidR="002A479E" w:rsidRPr="00DA6EE3" w:rsidRDefault="002A479E" w:rsidP="002A479E">
      <w:pPr>
        <w:jc w:val="both"/>
        <w:rPr>
          <w:rFonts w:cs="Arial"/>
          <w:b/>
          <w:u w:val="single"/>
        </w:rPr>
      </w:pPr>
      <w:r w:rsidRPr="00DA6EE3">
        <w:rPr>
          <w:rFonts w:cs="Arial"/>
          <w:b/>
          <w:u w:val="single"/>
        </w:rPr>
        <w:t>Bancos</w:t>
      </w:r>
    </w:p>
    <w:p w14:paraId="4E3F242D" w14:textId="4A256F10" w:rsidR="002A479E" w:rsidRDefault="002A479E" w:rsidP="002A479E">
      <w:pPr>
        <w:jc w:val="both"/>
        <w:rPr>
          <w:rFonts w:cs="Arial"/>
        </w:rPr>
      </w:pPr>
      <w:r w:rsidRPr="00DA6EE3">
        <w:rPr>
          <w:rFonts w:cs="Arial"/>
        </w:rPr>
        <w:t>Representan el monto de efectivo disponible propiedad del ente público, en instituciones bancarias.</w:t>
      </w:r>
    </w:p>
    <w:p w14:paraId="19228C36" w14:textId="5D69AD76" w:rsidR="00E42719" w:rsidRDefault="00E42719" w:rsidP="002A479E">
      <w:pPr>
        <w:jc w:val="both"/>
        <w:rPr>
          <w:rFonts w:cs="Arial"/>
        </w:rPr>
      </w:pPr>
    </w:p>
    <w:p w14:paraId="3A306A66" w14:textId="2C608DEB" w:rsidR="00E42719" w:rsidRPr="00622AE8" w:rsidRDefault="00E42719" w:rsidP="002A479E">
      <w:pPr>
        <w:jc w:val="both"/>
        <w:rPr>
          <w:rFonts w:cs="Arial"/>
          <w:b/>
          <w:bCs/>
        </w:rPr>
      </w:pPr>
      <w:r w:rsidRPr="00622AE8">
        <w:rPr>
          <w:rFonts w:cs="Arial"/>
          <w:b/>
          <w:bCs/>
        </w:rPr>
        <w:t>1.1.1             EFECTIVO Y EQUIVALENTES</w:t>
      </w:r>
      <w:r w:rsidRPr="00622AE8">
        <w:rPr>
          <w:rFonts w:cs="Arial"/>
          <w:b/>
          <w:bCs/>
        </w:rPr>
        <w:tab/>
        <w:t xml:space="preserve">               </w:t>
      </w:r>
      <w:r w:rsidR="00622AE8">
        <w:rPr>
          <w:rFonts w:cs="Arial"/>
          <w:b/>
          <w:bCs/>
        </w:rPr>
        <w:t xml:space="preserve">  </w:t>
      </w:r>
      <w:r w:rsidR="00A90F3D">
        <w:rPr>
          <w:rFonts w:cs="Arial"/>
          <w:b/>
          <w:bCs/>
        </w:rPr>
        <w:t xml:space="preserve">     $</w:t>
      </w:r>
      <w:r w:rsidR="00A90F3D">
        <w:rPr>
          <w:rFonts w:ascii="Fixedsys" w:hAnsi="Fixedsys" w:cs="Fixedsys"/>
          <w:color w:val="000000"/>
          <w:sz w:val="20"/>
          <w:szCs w:val="20"/>
        </w:rPr>
        <w:t>1</w:t>
      </w:r>
      <w:proofErr w:type="gramStart"/>
      <w:r w:rsidR="00A90F3D">
        <w:rPr>
          <w:rFonts w:ascii="Fixedsys" w:hAnsi="Fixedsys" w:cs="Fixedsys"/>
          <w:color w:val="000000"/>
          <w:sz w:val="20"/>
          <w:szCs w:val="20"/>
        </w:rPr>
        <w:t>,014,758.46</w:t>
      </w:r>
      <w:proofErr w:type="gramEnd"/>
    </w:p>
    <w:p w14:paraId="5FED2533" w14:textId="2D3FE567" w:rsidR="00E42719" w:rsidRDefault="00E42719" w:rsidP="002A479E">
      <w:pPr>
        <w:jc w:val="both"/>
        <w:rPr>
          <w:rFonts w:cs="Arial"/>
          <w:b/>
          <w:bCs/>
        </w:rPr>
      </w:pPr>
      <w:r w:rsidRPr="00E42719">
        <w:rPr>
          <w:rFonts w:cs="Arial"/>
          <w:b/>
          <w:bCs/>
        </w:rPr>
        <w:t>Caja</w:t>
      </w:r>
    </w:p>
    <w:p w14:paraId="07507DC8" w14:textId="326BB814" w:rsidR="00E42719" w:rsidRPr="00622AE8" w:rsidRDefault="00E42719" w:rsidP="002A479E">
      <w:pPr>
        <w:jc w:val="both"/>
        <w:rPr>
          <w:rFonts w:cs="Arial"/>
          <w:b/>
          <w:bCs/>
        </w:rPr>
      </w:pPr>
      <w:r w:rsidRPr="00E42719">
        <w:rPr>
          <w:rFonts w:cs="Arial"/>
        </w:rPr>
        <w:t xml:space="preserve">1.1.1.1.3.1  </w:t>
      </w:r>
      <w:r w:rsidR="00622AE8">
        <w:rPr>
          <w:rFonts w:cs="Arial"/>
        </w:rPr>
        <w:t xml:space="preserve"> </w:t>
      </w:r>
      <w:r w:rsidRPr="00E42719">
        <w:rPr>
          <w:rFonts w:cs="Arial"/>
        </w:rPr>
        <w:t xml:space="preserve"> VENTANILLA</w:t>
      </w:r>
      <w:r>
        <w:rPr>
          <w:rFonts w:cs="Arial"/>
        </w:rPr>
        <w:tab/>
      </w:r>
      <w:r>
        <w:rPr>
          <w:rFonts w:cs="Arial"/>
        </w:rPr>
        <w:tab/>
      </w:r>
      <w:r>
        <w:rPr>
          <w:rFonts w:cs="Arial"/>
        </w:rPr>
        <w:tab/>
      </w:r>
      <w:r>
        <w:rPr>
          <w:rFonts w:cs="Arial"/>
        </w:rPr>
        <w:tab/>
        <w:t xml:space="preserve">      </w:t>
      </w:r>
      <w:r w:rsidR="00622AE8">
        <w:rPr>
          <w:rFonts w:cs="Arial"/>
        </w:rPr>
        <w:t xml:space="preserve"> </w:t>
      </w:r>
      <w:r>
        <w:rPr>
          <w:rFonts w:cs="Arial"/>
        </w:rPr>
        <w:t xml:space="preserve"> </w:t>
      </w:r>
      <w:r w:rsidR="00A90F3D">
        <w:rPr>
          <w:rFonts w:cs="Arial"/>
          <w:b/>
          <w:bCs/>
        </w:rPr>
        <w:t>$</w:t>
      </w:r>
      <w:r w:rsidR="00A90F3D">
        <w:rPr>
          <w:rFonts w:ascii="Fixedsys" w:hAnsi="Fixedsys" w:cs="Fixedsys"/>
          <w:color w:val="000000"/>
          <w:sz w:val="20"/>
          <w:szCs w:val="20"/>
        </w:rPr>
        <w:t>81,635.94</w:t>
      </w:r>
    </w:p>
    <w:p w14:paraId="675BB660" w14:textId="25FFAA38" w:rsidR="002A479E" w:rsidRPr="006A0387" w:rsidRDefault="002A479E" w:rsidP="002A479E">
      <w:pPr>
        <w:jc w:val="both"/>
        <w:rPr>
          <w:rFonts w:ascii="Arial" w:hAnsi="Arial" w:cs="Arial"/>
          <w:lang w:val="es-419"/>
        </w:rPr>
      </w:pPr>
      <w:r w:rsidRPr="00AE641C">
        <w:rPr>
          <w:rFonts w:cs="Arial"/>
          <w:b/>
        </w:rPr>
        <w:t xml:space="preserve">Bancos                                                                          </w:t>
      </w:r>
      <w:r w:rsidR="007516C1">
        <w:rPr>
          <w:rFonts w:cs="Arial"/>
          <w:b/>
        </w:rPr>
        <w:t xml:space="preserve">                  </w:t>
      </w:r>
      <w:r w:rsidR="00810EF6">
        <w:rPr>
          <w:rFonts w:cs="Arial"/>
          <w:b/>
        </w:rPr>
        <w:t xml:space="preserve">   </w:t>
      </w:r>
      <w:r w:rsidR="007516C1">
        <w:rPr>
          <w:rFonts w:cs="Arial"/>
          <w:b/>
        </w:rPr>
        <w:t>$</w:t>
      </w:r>
      <w:r w:rsidR="00E40B3F">
        <w:rPr>
          <w:rFonts w:ascii="Fixedsys" w:hAnsi="Fixedsys" w:cs="Fixedsys"/>
          <w:color w:val="000000"/>
          <w:sz w:val="20"/>
          <w:szCs w:val="20"/>
        </w:rPr>
        <w:t>181,465.00</w:t>
      </w:r>
    </w:p>
    <w:p w14:paraId="054EFB2E" w14:textId="0E09BBC2" w:rsidR="002A30D9" w:rsidRDefault="002A30D9" w:rsidP="002A479E">
      <w:pPr>
        <w:jc w:val="both"/>
        <w:rPr>
          <w:noProof/>
          <w:lang w:eastAsia="es-MX"/>
        </w:rPr>
      </w:pPr>
      <w:r>
        <w:rPr>
          <w:noProof/>
          <w:lang w:eastAsia="es-MX"/>
        </w:rPr>
        <w:lastRenderedPageBreak/>
        <w:t xml:space="preserve">1.1.1.2.1        </w:t>
      </w:r>
      <w:r w:rsidR="00E42719">
        <w:rPr>
          <w:noProof/>
          <w:lang w:eastAsia="es-MX"/>
        </w:rPr>
        <w:t xml:space="preserve">BBVA CTA </w:t>
      </w:r>
      <w:r w:rsidR="00E42719" w:rsidRPr="00E42719">
        <w:rPr>
          <w:noProof/>
          <w:lang w:eastAsia="es-MX"/>
        </w:rPr>
        <w:t>0117857357</w:t>
      </w:r>
      <w:r w:rsidR="00A90F3D">
        <w:rPr>
          <w:noProof/>
          <w:lang w:eastAsia="es-MX"/>
        </w:rPr>
        <w:tab/>
      </w:r>
      <w:r w:rsidR="00A90F3D">
        <w:rPr>
          <w:noProof/>
          <w:lang w:eastAsia="es-MX"/>
        </w:rPr>
        <w:tab/>
      </w:r>
      <w:r w:rsidR="00A90F3D">
        <w:rPr>
          <w:noProof/>
          <w:lang w:eastAsia="es-MX"/>
        </w:rPr>
        <w:tab/>
        <w:t xml:space="preserve">          $132,727.77</w:t>
      </w:r>
      <w:r w:rsidR="00E42719">
        <w:rPr>
          <w:noProof/>
          <w:lang w:eastAsia="es-MX"/>
        </w:rPr>
        <w:tab/>
      </w:r>
      <w:r>
        <w:rPr>
          <w:noProof/>
          <w:lang w:eastAsia="es-MX"/>
        </w:rPr>
        <w:t xml:space="preserve"> </w:t>
      </w:r>
      <w:r>
        <w:rPr>
          <w:noProof/>
          <w:lang w:eastAsia="es-MX"/>
        </w:rPr>
        <w:tab/>
      </w:r>
    </w:p>
    <w:p w14:paraId="2CA6A771" w14:textId="49125C9C" w:rsidR="00E42719" w:rsidRDefault="00E42719" w:rsidP="002A479E">
      <w:pPr>
        <w:jc w:val="both"/>
        <w:rPr>
          <w:noProof/>
          <w:lang w:eastAsia="es-MX"/>
        </w:rPr>
      </w:pPr>
      <w:r>
        <w:rPr>
          <w:noProof/>
          <w:lang w:eastAsia="es-MX"/>
        </w:rPr>
        <w:t>1.1.1.2.2        SANTANDER CTA 18000198689</w:t>
      </w:r>
      <w:r>
        <w:rPr>
          <w:noProof/>
          <w:lang w:eastAsia="es-MX"/>
        </w:rPr>
        <w:tab/>
        <w:t xml:space="preserve">    </w:t>
      </w:r>
      <w:r w:rsidR="00A90F3D">
        <w:rPr>
          <w:noProof/>
          <w:lang w:eastAsia="es-MX"/>
        </w:rPr>
        <w:t xml:space="preserve">                     $ 1,524.89</w:t>
      </w:r>
    </w:p>
    <w:p w14:paraId="44706D85" w14:textId="22EB9DE3" w:rsidR="002A479E" w:rsidRDefault="002A479E" w:rsidP="002A479E">
      <w:pPr>
        <w:jc w:val="both"/>
        <w:rPr>
          <w:noProof/>
          <w:lang w:eastAsia="es-MX"/>
        </w:rPr>
      </w:pPr>
      <w:r>
        <w:rPr>
          <w:noProof/>
          <w:lang w:eastAsia="es-MX"/>
        </w:rPr>
        <w:t>1</w:t>
      </w:r>
      <w:r w:rsidR="00E42719">
        <w:rPr>
          <w:noProof/>
          <w:lang w:eastAsia="es-MX"/>
        </w:rPr>
        <w:t>.</w:t>
      </w:r>
      <w:r>
        <w:rPr>
          <w:noProof/>
          <w:lang w:eastAsia="es-MX"/>
        </w:rPr>
        <w:t>1</w:t>
      </w:r>
      <w:r w:rsidR="00E42719">
        <w:rPr>
          <w:noProof/>
          <w:lang w:eastAsia="es-MX"/>
        </w:rPr>
        <w:t>.</w:t>
      </w:r>
      <w:r>
        <w:rPr>
          <w:noProof/>
          <w:lang w:eastAsia="es-MX"/>
        </w:rPr>
        <w:t>1</w:t>
      </w:r>
      <w:r w:rsidR="00E42719">
        <w:rPr>
          <w:noProof/>
          <w:lang w:eastAsia="es-MX"/>
        </w:rPr>
        <w:t>.</w:t>
      </w:r>
      <w:r>
        <w:rPr>
          <w:noProof/>
          <w:lang w:eastAsia="es-MX"/>
        </w:rPr>
        <w:t>2</w:t>
      </w:r>
      <w:r w:rsidR="00E42719">
        <w:rPr>
          <w:noProof/>
          <w:lang w:eastAsia="es-MX"/>
        </w:rPr>
        <w:t>.3</w:t>
      </w:r>
      <w:r>
        <w:rPr>
          <w:noProof/>
          <w:lang w:eastAsia="es-MX"/>
        </w:rPr>
        <w:t xml:space="preserve">        BBVA CTA </w:t>
      </w:r>
      <w:r w:rsidR="007516C1">
        <w:rPr>
          <w:noProof/>
          <w:lang w:eastAsia="es-MX"/>
        </w:rPr>
        <w:t>0112523132</w:t>
      </w:r>
      <w:r>
        <w:rPr>
          <w:noProof/>
          <w:lang w:eastAsia="es-MX"/>
        </w:rPr>
        <w:t xml:space="preserve">        </w:t>
      </w:r>
      <w:r w:rsidR="007516C1">
        <w:rPr>
          <w:noProof/>
          <w:lang w:eastAsia="es-MX"/>
        </w:rPr>
        <w:t xml:space="preserve">                                   </w:t>
      </w:r>
      <w:r w:rsidR="00E44D3A">
        <w:rPr>
          <w:noProof/>
          <w:lang w:eastAsia="es-MX"/>
        </w:rPr>
        <w:t xml:space="preserve">  </w:t>
      </w:r>
      <w:r w:rsidR="007516C1">
        <w:rPr>
          <w:noProof/>
          <w:lang w:eastAsia="es-MX"/>
        </w:rPr>
        <w:t>$</w:t>
      </w:r>
      <w:r w:rsidR="002A30D9">
        <w:rPr>
          <w:noProof/>
          <w:lang w:eastAsia="es-MX"/>
        </w:rPr>
        <w:t>46,164.89</w:t>
      </w:r>
      <w:r>
        <w:rPr>
          <w:noProof/>
          <w:lang w:eastAsia="es-MX"/>
        </w:rPr>
        <w:t xml:space="preserve">      </w:t>
      </w:r>
    </w:p>
    <w:p w14:paraId="28266FB1" w14:textId="45B6FE6A" w:rsidR="002A479E" w:rsidRDefault="00E42719" w:rsidP="008337A8">
      <w:pPr>
        <w:tabs>
          <w:tab w:val="left" w:pos="1322"/>
        </w:tabs>
        <w:jc w:val="both"/>
        <w:rPr>
          <w:noProof/>
          <w:lang w:eastAsia="es-MX"/>
        </w:rPr>
      </w:pPr>
      <w:r>
        <w:rPr>
          <w:noProof/>
          <w:lang w:eastAsia="es-MX"/>
        </w:rPr>
        <w:t>1.1.1.2.4</w:t>
      </w:r>
      <w:r w:rsidR="008337A8">
        <w:rPr>
          <w:noProof/>
          <w:lang w:eastAsia="es-MX"/>
        </w:rPr>
        <w:t xml:space="preserve">       BBVA CTA 0112851482                </w:t>
      </w:r>
      <w:r w:rsidR="0054295C">
        <w:rPr>
          <w:noProof/>
          <w:lang w:eastAsia="es-MX"/>
        </w:rPr>
        <w:t xml:space="preserve"> </w:t>
      </w:r>
      <w:r w:rsidR="00CA5A05">
        <w:rPr>
          <w:noProof/>
          <w:lang w:eastAsia="es-MX"/>
        </w:rPr>
        <w:t xml:space="preserve">     </w:t>
      </w:r>
      <w:r w:rsidR="00D02924">
        <w:rPr>
          <w:noProof/>
          <w:lang w:eastAsia="es-MX"/>
        </w:rPr>
        <w:t xml:space="preserve">                       $</w:t>
      </w:r>
      <w:r w:rsidR="009D2F59">
        <w:rPr>
          <w:noProof/>
          <w:lang w:eastAsia="es-MX"/>
        </w:rPr>
        <w:t>1,047</w:t>
      </w:r>
      <w:r w:rsidR="00C04157">
        <w:rPr>
          <w:noProof/>
          <w:lang w:eastAsia="es-MX"/>
        </w:rPr>
        <w:t>.</w:t>
      </w:r>
      <w:r w:rsidR="003E657C">
        <w:rPr>
          <w:noProof/>
          <w:lang w:eastAsia="es-MX"/>
        </w:rPr>
        <w:t>4</w:t>
      </w:r>
      <w:r w:rsidR="002A30D9">
        <w:rPr>
          <w:noProof/>
          <w:lang w:eastAsia="es-MX"/>
        </w:rPr>
        <w:t>5</w:t>
      </w:r>
    </w:p>
    <w:p w14:paraId="0EA128B9" w14:textId="77777777" w:rsidR="002A479E" w:rsidRPr="00AE641C" w:rsidRDefault="002A479E" w:rsidP="002A479E">
      <w:pPr>
        <w:jc w:val="both"/>
        <w:rPr>
          <w:rFonts w:ascii="Arial" w:hAnsi="Arial" w:cs="Arial"/>
          <w:b/>
        </w:rPr>
      </w:pPr>
    </w:p>
    <w:p w14:paraId="57A3EDF0" w14:textId="77777777" w:rsidR="002A479E" w:rsidRPr="00DA6EE3" w:rsidRDefault="002A479E" w:rsidP="002A479E">
      <w:pPr>
        <w:jc w:val="both"/>
        <w:rPr>
          <w:rFonts w:cs="Arial"/>
          <w:b/>
          <w:u w:val="single"/>
        </w:rPr>
      </w:pPr>
      <w:r w:rsidRPr="00DA6EE3">
        <w:rPr>
          <w:rFonts w:cs="Arial"/>
          <w:b/>
          <w:u w:val="single"/>
        </w:rPr>
        <w:t>Inversiones Temporales</w:t>
      </w:r>
    </w:p>
    <w:p w14:paraId="46EBFAE3" w14:textId="77777777" w:rsidR="002A479E" w:rsidRPr="00DA6EE3" w:rsidRDefault="002A479E" w:rsidP="002A479E">
      <w:pPr>
        <w:jc w:val="both"/>
        <w:rPr>
          <w:rFonts w:cs="Arial"/>
        </w:rPr>
      </w:pPr>
      <w:r w:rsidRPr="00DA6EE3">
        <w:rPr>
          <w:rFonts w:cs="Arial"/>
        </w:rPr>
        <w:t>Se encuentran invertidos en cuentas de creación por fondos de ahorros de ejercicios anteriores en cumplimiento a las disposiciones del programa de racionalidad eficiencia y economía del gasto Público emitido por el Ejecutivo Estatal.</w:t>
      </w:r>
    </w:p>
    <w:p w14:paraId="6604A31D" w14:textId="77777777" w:rsidR="002A479E" w:rsidRPr="00DA6EE3" w:rsidRDefault="002A479E" w:rsidP="002A479E">
      <w:pPr>
        <w:jc w:val="both"/>
        <w:rPr>
          <w:rFonts w:cs="Arial"/>
        </w:rPr>
      </w:pPr>
      <w:r w:rsidRPr="00DA6EE3">
        <w:rPr>
          <w:rFonts w:cs="Arial"/>
        </w:rPr>
        <w:t xml:space="preserve">Para </w:t>
      </w:r>
      <w:r>
        <w:rPr>
          <w:rFonts w:cs="Arial"/>
        </w:rPr>
        <w:t xml:space="preserve">la </w:t>
      </w:r>
      <w:r w:rsidRPr="00B8056B">
        <w:rPr>
          <w:rFonts w:cs="Arial"/>
          <w:b/>
        </w:rPr>
        <w:t>Empresa de Servicios de Agua Potable y Alcantarillado de Huauchinango</w:t>
      </w:r>
      <w:r>
        <w:rPr>
          <w:rFonts w:cs="Arial"/>
          <w:b/>
        </w:rPr>
        <w:t xml:space="preserve"> Puebla</w:t>
      </w:r>
      <w:r w:rsidR="0073349D">
        <w:rPr>
          <w:rFonts w:cs="Arial"/>
          <w:b/>
        </w:rPr>
        <w:t xml:space="preserve"> </w:t>
      </w:r>
      <w:r w:rsidRPr="00DA6EE3">
        <w:rPr>
          <w:rFonts w:cs="Arial"/>
        </w:rPr>
        <w:t>no aplica este rubro ya que siempre generan intereses por los movimientos generados en el mes y no como inversiones como tal.</w:t>
      </w:r>
    </w:p>
    <w:p w14:paraId="5AF288C5" w14:textId="77777777" w:rsidR="002A479E" w:rsidRPr="00DA6EE3" w:rsidRDefault="002A479E" w:rsidP="002A479E">
      <w:pPr>
        <w:jc w:val="both"/>
        <w:rPr>
          <w:rFonts w:cs="Arial"/>
          <w:b/>
          <w:u w:val="single"/>
        </w:rPr>
      </w:pPr>
      <w:r w:rsidRPr="00DA6EE3">
        <w:rPr>
          <w:rFonts w:cs="Arial"/>
          <w:b/>
          <w:u w:val="single"/>
        </w:rPr>
        <w:t>Derechos a Recibir Efectivo o Equivalentes</w:t>
      </w:r>
    </w:p>
    <w:p w14:paraId="2575C35C" w14:textId="2C73CFB1" w:rsidR="003560F6" w:rsidRPr="006A0387" w:rsidRDefault="002A479E" w:rsidP="002A479E">
      <w:pPr>
        <w:jc w:val="both"/>
        <w:rPr>
          <w:rFonts w:cs="Arial"/>
          <w:b/>
          <w:lang w:val="es-419"/>
        </w:rPr>
      </w:pPr>
      <w:r w:rsidRPr="00DA6EE3">
        <w:rPr>
          <w:rFonts w:cs="Arial"/>
        </w:rPr>
        <w:t>Concentrar los derechos a favor de</w:t>
      </w:r>
      <w:r w:rsidR="0073349D">
        <w:rPr>
          <w:rFonts w:cs="Arial"/>
        </w:rPr>
        <w:t xml:space="preserve"> </w:t>
      </w:r>
      <w:r w:rsidRPr="00DA6EE3">
        <w:rPr>
          <w:rFonts w:cs="Arial"/>
        </w:rPr>
        <w:t>l</w:t>
      </w:r>
      <w:r>
        <w:rPr>
          <w:rFonts w:cs="Arial"/>
        </w:rPr>
        <w:t>a</w:t>
      </w:r>
      <w:r w:rsidR="0073349D">
        <w:rPr>
          <w:rFonts w:cs="Arial"/>
        </w:rPr>
        <w:t xml:space="preserve"> </w:t>
      </w:r>
      <w:r>
        <w:rPr>
          <w:rFonts w:cs="Arial"/>
        </w:rPr>
        <w:t xml:space="preserve">Empresa de Servicios de Agua Potable y Alcantarillado de Huauchinango </w:t>
      </w:r>
      <w:r w:rsidRPr="00DA6EE3">
        <w:rPr>
          <w:rFonts w:cs="Arial"/>
        </w:rPr>
        <w:t xml:space="preserve">por gastos a comprobar y deudores diversos por cobrar a corto plazo, importe asciende a la cantidad de </w:t>
      </w:r>
      <w:r w:rsidRPr="00462D8E">
        <w:rPr>
          <w:rFonts w:cs="Arial"/>
          <w:b/>
        </w:rPr>
        <w:t>$</w:t>
      </w:r>
      <w:r w:rsidR="00E40B3F">
        <w:rPr>
          <w:rFonts w:ascii="Fixedsys" w:hAnsi="Fixedsys" w:cs="Fixedsys"/>
          <w:color w:val="000000"/>
          <w:sz w:val="20"/>
          <w:szCs w:val="20"/>
        </w:rPr>
        <w:t>1</w:t>
      </w:r>
      <w:proofErr w:type="gramStart"/>
      <w:r w:rsidR="00E40B3F">
        <w:rPr>
          <w:rFonts w:ascii="Fixedsys" w:hAnsi="Fixedsys" w:cs="Fixedsys"/>
          <w:color w:val="000000"/>
          <w:sz w:val="20"/>
          <w:szCs w:val="20"/>
        </w:rPr>
        <w:t>,014,758.46</w:t>
      </w:r>
      <w:proofErr w:type="gramEnd"/>
    </w:p>
    <w:p w14:paraId="31D47970" w14:textId="77777777" w:rsidR="002A479E" w:rsidRPr="00DA6EE3" w:rsidRDefault="002A479E" w:rsidP="002A479E">
      <w:pPr>
        <w:jc w:val="both"/>
        <w:rPr>
          <w:rFonts w:cs="Arial"/>
          <w:b/>
          <w:u w:val="single"/>
        </w:rPr>
      </w:pPr>
      <w:r w:rsidRPr="00DA6EE3">
        <w:rPr>
          <w:rFonts w:cs="Arial"/>
          <w:b/>
          <w:u w:val="single"/>
        </w:rPr>
        <w:t>Deudores diversos por cobrar a corto plazo</w:t>
      </w:r>
    </w:p>
    <w:p w14:paraId="3F438F6F" w14:textId="77777777" w:rsidR="002A479E" w:rsidRPr="00DA6EE3" w:rsidRDefault="002A479E" w:rsidP="002A479E">
      <w:pPr>
        <w:jc w:val="both"/>
        <w:rPr>
          <w:rFonts w:cs="Arial"/>
        </w:rPr>
      </w:pPr>
      <w:r w:rsidRPr="00DA6EE3">
        <w:rPr>
          <w:rFonts w:cs="Arial"/>
        </w:rPr>
        <w:t>Representa el monto de los derechos de cobro a favor del ente público por responsabilidades y gastos por comprobar, entre otros.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2993"/>
      </w:tblGrid>
      <w:tr w:rsidR="002A479E" w:rsidRPr="00DA6EE3" w14:paraId="08FF7911" w14:textId="77777777" w:rsidTr="00F15112">
        <w:trPr>
          <w:trHeight w:val="578"/>
        </w:trPr>
        <w:tc>
          <w:tcPr>
            <w:tcW w:w="2993" w:type="dxa"/>
          </w:tcPr>
          <w:p w14:paraId="1DE275AF" w14:textId="77777777" w:rsidR="002A479E" w:rsidRPr="00DA6EE3" w:rsidRDefault="002A479E" w:rsidP="00F15112">
            <w:pPr>
              <w:jc w:val="both"/>
              <w:rPr>
                <w:rFonts w:cs="Arial"/>
                <w:b/>
                <w:u w:val="single"/>
              </w:rPr>
            </w:pPr>
            <w:r w:rsidRPr="00DA6EE3">
              <w:rPr>
                <w:rFonts w:cs="Arial"/>
                <w:b/>
                <w:u w:val="single"/>
              </w:rPr>
              <w:t>Deudores a corto plazo</w:t>
            </w:r>
          </w:p>
        </w:tc>
        <w:tc>
          <w:tcPr>
            <w:tcW w:w="2993" w:type="dxa"/>
          </w:tcPr>
          <w:p w14:paraId="13C984AE" w14:textId="77777777" w:rsidR="002A479E" w:rsidRPr="0001387C" w:rsidRDefault="002A479E" w:rsidP="00F15112">
            <w:pPr>
              <w:rPr>
                <w:rFonts w:ascii="Microsoft Sans Serif" w:hAnsi="Microsoft Sans Serif" w:cs="Microsoft Sans Serif"/>
                <w:color w:val="000000"/>
                <w:sz w:val="20"/>
                <w:szCs w:val="16"/>
              </w:rPr>
            </w:pPr>
          </w:p>
          <w:p w14:paraId="34F3D357" w14:textId="77777777" w:rsidR="002A479E" w:rsidRPr="0001387C" w:rsidRDefault="002A479E" w:rsidP="00F15112">
            <w:pPr>
              <w:rPr>
                <w:rFonts w:cs="Arial"/>
                <w:sz w:val="20"/>
              </w:rPr>
            </w:pPr>
          </w:p>
        </w:tc>
      </w:tr>
      <w:tr w:rsidR="002A479E" w:rsidRPr="00DA6EE3" w14:paraId="1E2150CA" w14:textId="77777777" w:rsidTr="00F15112">
        <w:trPr>
          <w:trHeight w:val="77"/>
        </w:trPr>
        <w:tc>
          <w:tcPr>
            <w:tcW w:w="2993" w:type="dxa"/>
          </w:tcPr>
          <w:p w14:paraId="4BD42717" w14:textId="77777777" w:rsidR="002A479E" w:rsidRPr="00DA6EE3" w:rsidRDefault="002A479E" w:rsidP="00F15112">
            <w:pPr>
              <w:jc w:val="both"/>
              <w:rPr>
                <w:rFonts w:cs="Arial"/>
              </w:rPr>
            </w:pPr>
            <w:r>
              <w:rPr>
                <w:rFonts w:cs="Arial"/>
              </w:rPr>
              <w:t>Deudores por cobrar a corto plazo</w:t>
            </w:r>
          </w:p>
        </w:tc>
        <w:tc>
          <w:tcPr>
            <w:tcW w:w="2993" w:type="dxa"/>
          </w:tcPr>
          <w:p w14:paraId="4C6AC2AC" w14:textId="02A8ADA5" w:rsidR="00BE2D47" w:rsidRDefault="0033416C" w:rsidP="003E657C">
            <w:pPr>
              <w:rPr>
                <w:rFonts w:ascii="Microsoft Sans Serif" w:hAnsi="Microsoft Sans Serif" w:cs="Microsoft Sans Serif"/>
                <w:color w:val="000000"/>
                <w:sz w:val="20"/>
                <w:szCs w:val="24"/>
              </w:rPr>
            </w:pPr>
            <w:r>
              <w:rPr>
                <w:rFonts w:ascii="Microsoft Sans Serif" w:hAnsi="Microsoft Sans Serif" w:cs="Microsoft Sans Serif"/>
                <w:color w:val="000000"/>
                <w:sz w:val="20"/>
                <w:szCs w:val="24"/>
              </w:rPr>
              <w:t>$</w:t>
            </w:r>
            <w:r w:rsidR="00622AE8">
              <w:rPr>
                <w:rFonts w:ascii="Microsoft Sans Serif" w:hAnsi="Microsoft Sans Serif" w:cs="Microsoft Sans Serif"/>
                <w:color w:val="000000"/>
                <w:sz w:val="20"/>
                <w:szCs w:val="24"/>
              </w:rPr>
              <w:t>2,093,033.22</w:t>
            </w:r>
          </w:p>
          <w:p w14:paraId="4668CBBC" w14:textId="77777777" w:rsidR="00622AE8" w:rsidRDefault="00622AE8" w:rsidP="003E657C">
            <w:pPr>
              <w:rPr>
                <w:rFonts w:ascii="Microsoft Sans Serif" w:hAnsi="Microsoft Sans Serif" w:cs="Microsoft Sans Serif"/>
                <w:color w:val="000000"/>
                <w:sz w:val="20"/>
                <w:szCs w:val="24"/>
              </w:rPr>
            </w:pPr>
          </w:p>
          <w:p w14:paraId="2937B615" w14:textId="77777777" w:rsidR="00622AE8" w:rsidRDefault="00622AE8" w:rsidP="003E657C">
            <w:pPr>
              <w:rPr>
                <w:rFonts w:ascii="Microsoft Sans Serif" w:hAnsi="Microsoft Sans Serif" w:cs="Microsoft Sans Serif"/>
                <w:color w:val="000000"/>
                <w:sz w:val="20"/>
                <w:szCs w:val="24"/>
              </w:rPr>
            </w:pPr>
          </w:p>
          <w:p w14:paraId="13274CD8" w14:textId="77777777" w:rsidR="00622AE8" w:rsidRDefault="00622AE8" w:rsidP="003E657C">
            <w:pPr>
              <w:rPr>
                <w:rFonts w:ascii="Microsoft Sans Serif" w:hAnsi="Microsoft Sans Serif" w:cs="Microsoft Sans Serif"/>
                <w:color w:val="000000"/>
                <w:sz w:val="20"/>
                <w:szCs w:val="24"/>
              </w:rPr>
            </w:pPr>
          </w:p>
          <w:p w14:paraId="6DE45960" w14:textId="77777777" w:rsidR="00622AE8" w:rsidRDefault="00622AE8" w:rsidP="003E657C">
            <w:pPr>
              <w:rPr>
                <w:rFonts w:ascii="Microsoft Sans Serif" w:hAnsi="Microsoft Sans Serif" w:cs="Microsoft Sans Serif"/>
                <w:color w:val="000000"/>
                <w:sz w:val="20"/>
                <w:szCs w:val="24"/>
              </w:rPr>
            </w:pPr>
          </w:p>
          <w:p w14:paraId="461612A8" w14:textId="77777777" w:rsidR="00622AE8" w:rsidRDefault="00622AE8" w:rsidP="003E657C">
            <w:pPr>
              <w:rPr>
                <w:rFonts w:ascii="Microsoft Sans Serif" w:hAnsi="Microsoft Sans Serif" w:cs="Microsoft Sans Serif"/>
                <w:color w:val="000000"/>
                <w:sz w:val="20"/>
                <w:szCs w:val="24"/>
              </w:rPr>
            </w:pPr>
          </w:p>
          <w:p w14:paraId="24EC73C0" w14:textId="6C459FF3" w:rsidR="00622AE8" w:rsidRPr="0001387C" w:rsidRDefault="00622AE8" w:rsidP="003E657C">
            <w:pPr>
              <w:rPr>
                <w:rFonts w:cs="Arial"/>
                <w:sz w:val="20"/>
              </w:rPr>
            </w:pPr>
          </w:p>
        </w:tc>
      </w:tr>
    </w:tbl>
    <w:p w14:paraId="7F250628" w14:textId="77777777" w:rsidR="002A479E" w:rsidRPr="00DA6EE3" w:rsidRDefault="002A479E" w:rsidP="002A479E">
      <w:pPr>
        <w:jc w:val="both"/>
        <w:rPr>
          <w:rFonts w:cs="Arial"/>
          <w:b/>
          <w:u w:val="single"/>
        </w:rPr>
      </w:pPr>
      <w:r w:rsidRPr="00DA6EE3">
        <w:rPr>
          <w:rFonts w:cs="Arial"/>
          <w:b/>
          <w:u w:val="single"/>
        </w:rPr>
        <w:t xml:space="preserve">Bienes muebles </w:t>
      </w:r>
    </w:p>
    <w:p w14:paraId="4A6A3640" w14:textId="77777777" w:rsidR="002A479E" w:rsidRPr="00DA6EE3" w:rsidRDefault="002A479E" w:rsidP="002A479E">
      <w:pPr>
        <w:jc w:val="both"/>
        <w:rPr>
          <w:rFonts w:cs="Arial"/>
        </w:rPr>
      </w:pPr>
      <w:r w:rsidRPr="00DA6EE3">
        <w:rPr>
          <w:rFonts w:cs="Arial"/>
        </w:rPr>
        <w:t>Representa el monto de los bienes muebles requeridos en el desempeño de las actividades del ente público y se desagrega de la siguiente manera:</w:t>
      </w:r>
      <w:r w:rsidRPr="00DA6EE3">
        <w:rPr>
          <w:rFonts w:cs="Arial"/>
        </w:rPr>
        <w:br w:type="page"/>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691"/>
      </w:tblGrid>
      <w:tr w:rsidR="002A479E" w:rsidRPr="009174A9" w14:paraId="6B8F98CD" w14:textId="77777777" w:rsidTr="00F15112">
        <w:tc>
          <w:tcPr>
            <w:tcW w:w="4489" w:type="dxa"/>
          </w:tcPr>
          <w:p w14:paraId="67B009B1" w14:textId="77777777" w:rsidR="002A479E" w:rsidRPr="00DA6EE3" w:rsidRDefault="002A479E" w:rsidP="00F15112">
            <w:pPr>
              <w:jc w:val="both"/>
              <w:rPr>
                <w:rFonts w:cs="Arial"/>
                <w:b/>
                <w:u w:val="single"/>
              </w:rPr>
            </w:pPr>
            <w:r w:rsidRPr="00DA6EE3">
              <w:rPr>
                <w:rFonts w:cs="Arial"/>
                <w:b/>
                <w:u w:val="single"/>
              </w:rPr>
              <w:lastRenderedPageBreak/>
              <w:t>Activo circulante</w:t>
            </w:r>
          </w:p>
        </w:tc>
        <w:tc>
          <w:tcPr>
            <w:tcW w:w="4691" w:type="dxa"/>
            <w:vAlign w:val="bottom"/>
          </w:tcPr>
          <w:p w14:paraId="6770C056" w14:textId="4407F128" w:rsidR="002A479E" w:rsidRPr="006A0387" w:rsidRDefault="0033416C" w:rsidP="00F93C05">
            <w:pPr>
              <w:jc w:val="right"/>
              <w:rPr>
                <w:rFonts w:ascii="Calibri" w:hAnsi="Calibri"/>
                <w:b/>
                <w:color w:val="000000"/>
                <w:lang w:val="es-419"/>
              </w:rPr>
            </w:pPr>
            <w:r>
              <w:rPr>
                <w:rFonts w:ascii="Calibri" w:hAnsi="Calibri"/>
                <w:b/>
                <w:color w:val="000000"/>
              </w:rPr>
              <w:t>$</w:t>
            </w:r>
            <w:r w:rsidR="00E40B3F" w:rsidRPr="00E40B3F">
              <w:rPr>
                <w:rFonts w:ascii="Fixedsys" w:hAnsi="Fixedsys" w:cs="Fixedsys"/>
                <w:b/>
                <w:color w:val="000000"/>
                <w:sz w:val="20"/>
                <w:szCs w:val="20"/>
              </w:rPr>
              <w:t>4,283,235.44</w:t>
            </w:r>
          </w:p>
        </w:tc>
      </w:tr>
      <w:tr w:rsidR="002A479E" w:rsidRPr="00131035" w14:paraId="624E001B" w14:textId="77777777" w:rsidTr="00F15112">
        <w:tc>
          <w:tcPr>
            <w:tcW w:w="4489" w:type="dxa"/>
          </w:tcPr>
          <w:p w14:paraId="7EE5F072" w14:textId="77777777" w:rsidR="002A479E" w:rsidRPr="00DA6EE3" w:rsidRDefault="002A479E" w:rsidP="00F15112">
            <w:pPr>
              <w:jc w:val="both"/>
              <w:rPr>
                <w:rFonts w:cs="Arial"/>
                <w:b/>
                <w:u w:val="single"/>
              </w:rPr>
            </w:pPr>
            <w:r w:rsidRPr="00DA6EE3">
              <w:rPr>
                <w:rFonts w:cs="Arial"/>
                <w:b/>
                <w:u w:val="single"/>
              </w:rPr>
              <w:t>Activo</w:t>
            </w:r>
            <w:r>
              <w:rPr>
                <w:rFonts w:cs="Arial"/>
                <w:b/>
                <w:u w:val="single"/>
              </w:rPr>
              <w:t xml:space="preserve"> no</w:t>
            </w:r>
            <w:r w:rsidRPr="00DA6EE3">
              <w:rPr>
                <w:rFonts w:cs="Arial"/>
                <w:b/>
                <w:u w:val="single"/>
              </w:rPr>
              <w:t xml:space="preserve"> circulante</w:t>
            </w:r>
          </w:p>
        </w:tc>
        <w:tc>
          <w:tcPr>
            <w:tcW w:w="4691" w:type="dxa"/>
            <w:vAlign w:val="bottom"/>
          </w:tcPr>
          <w:p w14:paraId="56464EE8" w14:textId="4A3ACA0C" w:rsidR="00F80F35" w:rsidRPr="00131035" w:rsidRDefault="002A479E" w:rsidP="003E657C">
            <w:pPr>
              <w:jc w:val="right"/>
              <w:rPr>
                <w:rFonts w:ascii="Calibri" w:hAnsi="Calibri"/>
                <w:b/>
                <w:color w:val="000000"/>
              </w:rPr>
            </w:pPr>
            <w:r w:rsidRPr="00131035">
              <w:rPr>
                <w:rFonts w:ascii="Calibri" w:hAnsi="Calibri"/>
                <w:b/>
                <w:color w:val="000000"/>
              </w:rPr>
              <w:t>$</w:t>
            </w:r>
            <w:r w:rsidR="00575D46" w:rsidRPr="00131035">
              <w:rPr>
                <w:rFonts w:ascii="Calibri" w:hAnsi="Calibri"/>
                <w:b/>
                <w:color w:val="000000"/>
              </w:rPr>
              <w:t>546,951.71</w:t>
            </w:r>
          </w:p>
        </w:tc>
      </w:tr>
      <w:tr w:rsidR="002A479E" w:rsidRPr="00DA6EE3" w14:paraId="61AA58A6" w14:textId="77777777" w:rsidTr="00F15112">
        <w:tc>
          <w:tcPr>
            <w:tcW w:w="4489" w:type="dxa"/>
          </w:tcPr>
          <w:p w14:paraId="6567063D" w14:textId="77777777" w:rsidR="002A479E" w:rsidRPr="00DA6EE3" w:rsidRDefault="002A479E" w:rsidP="00F15112">
            <w:pPr>
              <w:jc w:val="both"/>
              <w:rPr>
                <w:rFonts w:cs="Arial"/>
              </w:rPr>
            </w:pPr>
            <w:r w:rsidRPr="00DA6EE3">
              <w:rPr>
                <w:rFonts w:cs="Arial"/>
              </w:rPr>
              <w:t>Terrenos</w:t>
            </w:r>
          </w:p>
        </w:tc>
        <w:tc>
          <w:tcPr>
            <w:tcW w:w="4691" w:type="dxa"/>
            <w:vAlign w:val="bottom"/>
          </w:tcPr>
          <w:p w14:paraId="3C674AB8" w14:textId="5C240FF2" w:rsidR="002A479E" w:rsidRPr="00792D72" w:rsidRDefault="002A479E" w:rsidP="00F15112">
            <w:pPr>
              <w:jc w:val="right"/>
              <w:rPr>
                <w:rFonts w:ascii="Calibri" w:hAnsi="Calibri"/>
                <w:bCs/>
                <w:color w:val="000000"/>
              </w:rPr>
            </w:pPr>
            <w:r w:rsidRPr="00792D72">
              <w:rPr>
                <w:rFonts w:ascii="Calibri" w:hAnsi="Calibri"/>
                <w:bCs/>
                <w:color w:val="000000"/>
              </w:rPr>
              <w:t>$</w:t>
            </w:r>
            <w:r w:rsidR="00575D46" w:rsidRPr="00792D72">
              <w:rPr>
                <w:rFonts w:ascii="Calibri" w:hAnsi="Calibri"/>
                <w:bCs/>
                <w:color w:val="000000"/>
              </w:rPr>
              <w:t>90,750.00</w:t>
            </w:r>
          </w:p>
        </w:tc>
      </w:tr>
      <w:tr w:rsidR="002A479E" w:rsidRPr="00DA6EE3" w14:paraId="10DC27FD" w14:textId="77777777" w:rsidTr="00F15112">
        <w:tc>
          <w:tcPr>
            <w:tcW w:w="4489" w:type="dxa"/>
          </w:tcPr>
          <w:p w14:paraId="5F17B00B" w14:textId="77777777" w:rsidR="002A479E" w:rsidRPr="00DA6EE3" w:rsidRDefault="002A479E" w:rsidP="00F15112">
            <w:pPr>
              <w:jc w:val="both"/>
              <w:rPr>
                <w:rFonts w:cs="Arial"/>
              </w:rPr>
            </w:pPr>
            <w:r w:rsidRPr="00DA6EE3">
              <w:rPr>
                <w:rFonts w:cs="Arial"/>
              </w:rPr>
              <w:t>Otros bienes inmuebles</w:t>
            </w:r>
          </w:p>
        </w:tc>
        <w:tc>
          <w:tcPr>
            <w:tcW w:w="4691" w:type="dxa"/>
            <w:vAlign w:val="bottom"/>
          </w:tcPr>
          <w:p w14:paraId="2AC98ABC" w14:textId="54F1B853" w:rsidR="002A479E" w:rsidRPr="00792D72" w:rsidRDefault="00AB001B" w:rsidP="00890BDB">
            <w:pPr>
              <w:jc w:val="right"/>
              <w:rPr>
                <w:rFonts w:ascii="Calibri" w:hAnsi="Calibri"/>
                <w:bCs/>
                <w:color w:val="000000"/>
              </w:rPr>
            </w:pPr>
            <w:r w:rsidRPr="00792D72">
              <w:rPr>
                <w:rFonts w:ascii="Calibri" w:hAnsi="Calibri"/>
                <w:bCs/>
                <w:color w:val="000000"/>
              </w:rPr>
              <w:t>$</w:t>
            </w:r>
            <w:r w:rsidR="00575D46" w:rsidRPr="00792D72">
              <w:rPr>
                <w:rFonts w:ascii="Calibri" w:hAnsi="Calibri"/>
                <w:bCs/>
                <w:color w:val="000000"/>
              </w:rPr>
              <w:t>0.00</w:t>
            </w:r>
          </w:p>
        </w:tc>
      </w:tr>
      <w:tr w:rsidR="002A479E" w:rsidRPr="00D16EB7" w14:paraId="5C15BBE0" w14:textId="77777777" w:rsidTr="00F15112">
        <w:tc>
          <w:tcPr>
            <w:tcW w:w="4489" w:type="dxa"/>
          </w:tcPr>
          <w:p w14:paraId="68F6D8A5" w14:textId="77777777" w:rsidR="002A479E" w:rsidRPr="00DA6EE3" w:rsidRDefault="002A479E" w:rsidP="00F15112">
            <w:pPr>
              <w:jc w:val="both"/>
              <w:rPr>
                <w:rFonts w:cs="Arial"/>
                <w:u w:val="single"/>
              </w:rPr>
            </w:pPr>
            <w:r>
              <w:rPr>
                <w:rFonts w:cs="Arial"/>
                <w:u w:val="single"/>
              </w:rPr>
              <w:t>B</w:t>
            </w:r>
            <w:r w:rsidRPr="00DA6EE3">
              <w:rPr>
                <w:rFonts w:cs="Arial"/>
                <w:u w:val="single"/>
              </w:rPr>
              <w:t>ienes muebles</w:t>
            </w:r>
          </w:p>
        </w:tc>
        <w:tc>
          <w:tcPr>
            <w:tcW w:w="4691" w:type="dxa"/>
            <w:vAlign w:val="bottom"/>
          </w:tcPr>
          <w:p w14:paraId="60E21392" w14:textId="77777777" w:rsidR="002A479E" w:rsidRPr="00D16EB7" w:rsidRDefault="00076A1E" w:rsidP="008340AA">
            <w:pPr>
              <w:jc w:val="right"/>
              <w:rPr>
                <w:rFonts w:ascii="Calibri" w:hAnsi="Calibri"/>
                <w:b/>
                <w:color w:val="000000"/>
              </w:rPr>
            </w:pPr>
            <w:r>
              <w:rPr>
                <w:rFonts w:ascii="Calibri" w:hAnsi="Calibri"/>
                <w:b/>
                <w:color w:val="000000"/>
              </w:rPr>
              <w:t>$</w:t>
            </w:r>
            <w:r w:rsidR="00A818AC">
              <w:rPr>
                <w:rFonts w:ascii="Calibri" w:hAnsi="Calibri"/>
                <w:b/>
                <w:color w:val="000000"/>
              </w:rPr>
              <w:t>46</w:t>
            </w:r>
            <w:r w:rsidR="008340AA">
              <w:rPr>
                <w:rFonts w:ascii="Calibri" w:hAnsi="Calibri"/>
                <w:b/>
                <w:color w:val="000000"/>
              </w:rPr>
              <w:t>6</w:t>
            </w:r>
            <w:r>
              <w:rPr>
                <w:rFonts w:ascii="Calibri" w:hAnsi="Calibri"/>
                <w:b/>
                <w:color w:val="000000"/>
              </w:rPr>
              <w:t>,</w:t>
            </w:r>
            <w:r w:rsidR="00A818AC">
              <w:rPr>
                <w:rFonts w:ascii="Calibri" w:hAnsi="Calibri"/>
                <w:b/>
                <w:color w:val="000000"/>
              </w:rPr>
              <w:t>849</w:t>
            </w:r>
            <w:r w:rsidR="00C83794">
              <w:rPr>
                <w:rFonts w:ascii="Calibri" w:hAnsi="Calibri"/>
                <w:b/>
                <w:color w:val="000000"/>
              </w:rPr>
              <w:t>.</w:t>
            </w:r>
            <w:r w:rsidR="009D2F59">
              <w:rPr>
                <w:rFonts w:ascii="Calibri" w:hAnsi="Calibri"/>
                <w:b/>
                <w:color w:val="000000"/>
              </w:rPr>
              <w:t>52</w:t>
            </w:r>
          </w:p>
        </w:tc>
      </w:tr>
      <w:tr w:rsidR="002A479E" w:rsidRPr="00792D72" w14:paraId="79F4E35A" w14:textId="77777777" w:rsidTr="00F15112">
        <w:tc>
          <w:tcPr>
            <w:tcW w:w="4489" w:type="dxa"/>
          </w:tcPr>
          <w:p w14:paraId="48D57989" w14:textId="77777777" w:rsidR="002A479E" w:rsidRPr="00DA6EE3" w:rsidRDefault="002A479E" w:rsidP="00F15112">
            <w:pPr>
              <w:jc w:val="both"/>
              <w:rPr>
                <w:rFonts w:cs="Arial"/>
              </w:rPr>
            </w:pPr>
            <w:r w:rsidRPr="00DA6EE3">
              <w:rPr>
                <w:rFonts w:cs="Arial"/>
              </w:rPr>
              <w:t>Mobiliario y equipo de administración</w:t>
            </w:r>
          </w:p>
        </w:tc>
        <w:tc>
          <w:tcPr>
            <w:tcW w:w="4691" w:type="dxa"/>
            <w:vAlign w:val="bottom"/>
          </w:tcPr>
          <w:p w14:paraId="40A44B98" w14:textId="77777777" w:rsidR="002A479E" w:rsidRPr="00792D72" w:rsidRDefault="00890BDB" w:rsidP="00A818AC">
            <w:pPr>
              <w:jc w:val="right"/>
              <w:rPr>
                <w:rFonts w:ascii="Calibri" w:hAnsi="Calibri"/>
                <w:bCs/>
                <w:color w:val="000000"/>
              </w:rPr>
            </w:pPr>
            <w:r w:rsidRPr="00792D72">
              <w:rPr>
                <w:rFonts w:ascii="Calibri" w:hAnsi="Calibri"/>
                <w:bCs/>
                <w:color w:val="000000"/>
              </w:rPr>
              <w:t>$1</w:t>
            </w:r>
            <w:r w:rsidR="008340AA" w:rsidRPr="00792D72">
              <w:rPr>
                <w:rFonts w:ascii="Calibri" w:hAnsi="Calibri"/>
                <w:bCs/>
                <w:color w:val="000000"/>
              </w:rPr>
              <w:t>27</w:t>
            </w:r>
            <w:r w:rsidR="00AB001B" w:rsidRPr="00792D72">
              <w:rPr>
                <w:rFonts w:ascii="Calibri" w:hAnsi="Calibri"/>
                <w:bCs/>
                <w:color w:val="000000"/>
              </w:rPr>
              <w:t>,</w:t>
            </w:r>
            <w:r w:rsidR="00A818AC" w:rsidRPr="00792D72">
              <w:rPr>
                <w:rFonts w:ascii="Calibri" w:hAnsi="Calibri"/>
                <w:bCs/>
                <w:color w:val="000000"/>
              </w:rPr>
              <w:t>820</w:t>
            </w:r>
            <w:r w:rsidR="00AB001B" w:rsidRPr="00792D72">
              <w:rPr>
                <w:rFonts w:ascii="Calibri" w:hAnsi="Calibri"/>
                <w:bCs/>
                <w:color w:val="000000"/>
              </w:rPr>
              <w:t>.</w:t>
            </w:r>
            <w:r w:rsidR="009D2F59" w:rsidRPr="00792D72">
              <w:rPr>
                <w:rFonts w:ascii="Calibri" w:hAnsi="Calibri"/>
                <w:bCs/>
                <w:color w:val="000000"/>
              </w:rPr>
              <w:t>82</w:t>
            </w:r>
          </w:p>
        </w:tc>
      </w:tr>
      <w:tr w:rsidR="002A479E" w:rsidRPr="00792D72" w14:paraId="7881DC8E" w14:textId="77777777" w:rsidTr="00F15112">
        <w:tc>
          <w:tcPr>
            <w:tcW w:w="4489" w:type="dxa"/>
          </w:tcPr>
          <w:p w14:paraId="19FB62CF" w14:textId="77777777" w:rsidR="002A479E" w:rsidRDefault="002A479E" w:rsidP="00F15112">
            <w:pPr>
              <w:jc w:val="both"/>
              <w:rPr>
                <w:rFonts w:cs="Arial"/>
              </w:rPr>
            </w:pPr>
            <w:r w:rsidRPr="00DA6EE3">
              <w:rPr>
                <w:rFonts w:cs="Arial"/>
              </w:rPr>
              <w:t>Vehículos y equipo de transporte</w:t>
            </w:r>
          </w:p>
          <w:p w14:paraId="42C2EB6E" w14:textId="6C4779F5" w:rsidR="00131035" w:rsidRPr="00DA6EE3" w:rsidRDefault="00131035" w:rsidP="00F15112">
            <w:pPr>
              <w:jc w:val="both"/>
              <w:rPr>
                <w:rFonts w:cs="Arial"/>
              </w:rPr>
            </w:pPr>
            <w:r>
              <w:rPr>
                <w:rFonts w:cs="Arial"/>
              </w:rPr>
              <w:t>Equipo de Computo</w:t>
            </w:r>
          </w:p>
        </w:tc>
        <w:tc>
          <w:tcPr>
            <w:tcW w:w="4691" w:type="dxa"/>
            <w:vAlign w:val="bottom"/>
          </w:tcPr>
          <w:p w14:paraId="30B2DB58" w14:textId="77777777" w:rsidR="002A479E" w:rsidRDefault="00C83794" w:rsidP="00F15112">
            <w:pPr>
              <w:jc w:val="right"/>
              <w:rPr>
                <w:rFonts w:ascii="Calibri" w:hAnsi="Calibri"/>
                <w:bCs/>
                <w:color w:val="000000"/>
              </w:rPr>
            </w:pPr>
            <w:r w:rsidRPr="00792D72">
              <w:rPr>
                <w:rFonts w:ascii="Calibri" w:hAnsi="Calibri"/>
                <w:bCs/>
                <w:color w:val="000000"/>
              </w:rPr>
              <w:t>$2.00</w:t>
            </w:r>
          </w:p>
          <w:p w14:paraId="4ACEBEFD" w14:textId="045A617B" w:rsidR="00131035" w:rsidRPr="00792D72" w:rsidRDefault="00131035" w:rsidP="00F15112">
            <w:pPr>
              <w:jc w:val="right"/>
              <w:rPr>
                <w:rFonts w:ascii="Calibri" w:hAnsi="Calibri"/>
                <w:bCs/>
                <w:color w:val="000000"/>
              </w:rPr>
            </w:pPr>
            <w:r>
              <w:rPr>
                <w:rFonts w:ascii="Calibri" w:hAnsi="Calibri"/>
                <w:bCs/>
                <w:color w:val="000000"/>
              </w:rPr>
              <w:t>$113,572.96</w:t>
            </w:r>
          </w:p>
        </w:tc>
      </w:tr>
      <w:tr w:rsidR="002A479E" w:rsidRPr="00792D72" w14:paraId="1B69AF1E" w14:textId="77777777" w:rsidTr="00F15112">
        <w:tc>
          <w:tcPr>
            <w:tcW w:w="4489" w:type="dxa"/>
          </w:tcPr>
          <w:p w14:paraId="28F71BF6" w14:textId="77777777" w:rsidR="002A479E" w:rsidRPr="00DA6EE3" w:rsidRDefault="002A479E" w:rsidP="00F15112">
            <w:pPr>
              <w:jc w:val="both"/>
              <w:rPr>
                <w:rFonts w:cs="Arial"/>
              </w:rPr>
            </w:pPr>
            <w:r w:rsidRPr="00DA6EE3">
              <w:rPr>
                <w:rFonts w:cs="Arial"/>
              </w:rPr>
              <w:t>Equipo de defensa y seguridad</w:t>
            </w:r>
          </w:p>
        </w:tc>
        <w:tc>
          <w:tcPr>
            <w:tcW w:w="4691" w:type="dxa"/>
            <w:vAlign w:val="bottom"/>
          </w:tcPr>
          <w:p w14:paraId="2AF88742" w14:textId="77777777" w:rsidR="002A479E" w:rsidRPr="00792D72" w:rsidRDefault="002A479E" w:rsidP="00F15112">
            <w:pPr>
              <w:jc w:val="right"/>
              <w:rPr>
                <w:rFonts w:ascii="Calibri" w:hAnsi="Calibri"/>
                <w:bCs/>
                <w:color w:val="000000"/>
              </w:rPr>
            </w:pPr>
            <w:r w:rsidRPr="00792D72">
              <w:rPr>
                <w:rFonts w:ascii="Calibri" w:hAnsi="Calibri"/>
                <w:bCs/>
                <w:color w:val="000000"/>
              </w:rPr>
              <w:t>$11,551.72</w:t>
            </w:r>
          </w:p>
        </w:tc>
      </w:tr>
      <w:tr w:rsidR="002A479E" w:rsidRPr="00DA6EE3" w14:paraId="4A9CC8C3" w14:textId="77777777" w:rsidTr="00F15112">
        <w:tc>
          <w:tcPr>
            <w:tcW w:w="4489" w:type="dxa"/>
          </w:tcPr>
          <w:p w14:paraId="406FD7F5" w14:textId="77777777" w:rsidR="002A479E" w:rsidRPr="00DA6EE3" w:rsidRDefault="002A479E" w:rsidP="00094A0E">
            <w:pPr>
              <w:jc w:val="both"/>
              <w:rPr>
                <w:rFonts w:cs="Arial"/>
              </w:rPr>
            </w:pPr>
            <w:r w:rsidRPr="00DA6EE3">
              <w:rPr>
                <w:rFonts w:cs="Arial"/>
              </w:rPr>
              <w:t>Maquinaria</w:t>
            </w:r>
            <w:r w:rsidR="00AB001B">
              <w:rPr>
                <w:rFonts w:cs="Arial"/>
              </w:rPr>
              <w:t xml:space="preserve"> </w:t>
            </w:r>
            <w:r w:rsidRPr="00DA6EE3">
              <w:rPr>
                <w:rFonts w:cs="Arial"/>
              </w:rPr>
              <w:t>otros equipos y herramientas</w:t>
            </w:r>
          </w:p>
        </w:tc>
        <w:tc>
          <w:tcPr>
            <w:tcW w:w="4691" w:type="dxa"/>
            <w:vAlign w:val="bottom"/>
          </w:tcPr>
          <w:p w14:paraId="28D5440C" w14:textId="77777777" w:rsidR="00131035" w:rsidRDefault="00AB001B" w:rsidP="00131035">
            <w:pPr>
              <w:jc w:val="right"/>
              <w:rPr>
                <w:rFonts w:ascii="Calibri" w:hAnsi="Calibri"/>
                <w:b/>
                <w:color w:val="000000"/>
              </w:rPr>
            </w:pPr>
            <w:r w:rsidRPr="00AB3552">
              <w:rPr>
                <w:rFonts w:ascii="Calibri" w:hAnsi="Calibri"/>
                <w:b/>
                <w:color w:val="000000"/>
              </w:rPr>
              <w:t>$</w:t>
            </w:r>
            <w:r w:rsidR="00403B65">
              <w:rPr>
                <w:rFonts w:ascii="Calibri" w:hAnsi="Calibri"/>
                <w:b/>
                <w:color w:val="000000"/>
              </w:rPr>
              <w:t>3</w:t>
            </w:r>
            <w:r w:rsidR="00890BDB">
              <w:rPr>
                <w:rFonts w:ascii="Calibri" w:hAnsi="Calibri"/>
                <w:b/>
                <w:color w:val="000000"/>
              </w:rPr>
              <w:t>27</w:t>
            </w:r>
            <w:r w:rsidRPr="00AB3552">
              <w:rPr>
                <w:rFonts w:ascii="Calibri" w:hAnsi="Calibri"/>
                <w:b/>
                <w:color w:val="000000"/>
              </w:rPr>
              <w:t>,</w:t>
            </w:r>
            <w:r w:rsidR="00890BDB">
              <w:rPr>
                <w:rFonts w:ascii="Calibri" w:hAnsi="Calibri"/>
                <w:b/>
                <w:color w:val="000000"/>
              </w:rPr>
              <w:t>474</w:t>
            </w:r>
            <w:r w:rsidRPr="00AB3552">
              <w:rPr>
                <w:rFonts w:ascii="Calibri" w:hAnsi="Calibri"/>
                <w:b/>
                <w:color w:val="000000"/>
              </w:rPr>
              <w:t>.</w:t>
            </w:r>
            <w:r w:rsidR="00890BDB">
              <w:rPr>
                <w:rFonts w:ascii="Calibri" w:hAnsi="Calibri"/>
                <w:b/>
                <w:color w:val="000000"/>
              </w:rPr>
              <w:t>98</w:t>
            </w:r>
          </w:p>
          <w:p w14:paraId="0C8B44FD" w14:textId="77777777" w:rsidR="00430F16" w:rsidRDefault="00430F16" w:rsidP="00131035">
            <w:pPr>
              <w:jc w:val="right"/>
              <w:rPr>
                <w:rFonts w:ascii="Calibri" w:hAnsi="Calibri"/>
                <w:b/>
                <w:color w:val="000000"/>
              </w:rPr>
            </w:pPr>
          </w:p>
          <w:p w14:paraId="455FFDC2" w14:textId="77777777" w:rsidR="00131035" w:rsidRDefault="00430F16" w:rsidP="00131035">
            <w:pPr>
              <w:jc w:val="right"/>
              <w:rPr>
                <w:rFonts w:ascii="Calibri" w:hAnsi="Calibri"/>
                <w:b/>
                <w:color w:val="000000"/>
              </w:rPr>
            </w:pPr>
            <w:r>
              <w:rPr>
                <w:rFonts w:ascii="Calibri" w:hAnsi="Calibri"/>
                <w:b/>
                <w:color w:val="000000"/>
              </w:rPr>
              <w:t>$78,507.81</w:t>
            </w:r>
          </w:p>
          <w:p w14:paraId="6924FA22" w14:textId="29334C04" w:rsidR="00430F16" w:rsidRPr="000C0824" w:rsidRDefault="00430F16" w:rsidP="00131035">
            <w:pPr>
              <w:jc w:val="right"/>
              <w:rPr>
                <w:rFonts w:ascii="Calibri" w:hAnsi="Calibri"/>
                <w:b/>
                <w:color w:val="000000"/>
              </w:rPr>
            </w:pPr>
          </w:p>
        </w:tc>
      </w:tr>
      <w:tr w:rsidR="002A479E" w:rsidRPr="00DA6EE3" w14:paraId="683942F3" w14:textId="77777777" w:rsidTr="00F15112">
        <w:tc>
          <w:tcPr>
            <w:tcW w:w="4489" w:type="dxa"/>
          </w:tcPr>
          <w:p w14:paraId="7BCEB595" w14:textId="0F340966" w:rsidR="00094A0E" w:rsidRDefault="00094A0E" w:rsidP="00094A0E">
            <w:pPr>
              <w:jc w:val="both"/>
              <w:rPr>
                <w:rFonts w:cs="Arial"/>
              </w:rPr>
            </w:pPr>
            <w:r w:rsidRPr="00094A0E">
              <w:rPr>
                <w:rFonts w:cs="Arial"/>
              </w:rPr>
              <w:t xml:space="preserve">Depreciación, </w:t>
            </w:r>
            <w:r w:rsidR="00131035" w:rsidRPr="00094A0E">
              <w:rPr>
                <w:rFonts w:cs="Arial"/>
              </w:rPr>
              <w:t>deterioro y</w:t>
            </w:r>
            <w:r w:rsidRPr="00094A0E">
              <w:rPr>
                <w:rFonts w:cs="Arial"/>
              </w:rPr>
              <w:t xml:space="preserve"> amortización acumulada </w:t>
            </w:r>
          </w:p>
          <w:p w14:paraId="25BDDAB1" w14:textId="7654349C" w:rsidR="00792D72" w:rsidRPr="00094A0E" w:rsidRDefault="00792D72" w:rsidP="00094A0E">
            <w:pPr>
              <w:jc w:val="both"/>
              <w:rPr>
                <w:rFonts w:cs="Arial"/>
              </w:rPr>
            </w:pPr>
            <w:r>
              <w:rPr>
                <w:rFonts w:cs="Arial"/>
              </w:rPr>
              <w:t xml:space="preserve">Herramientas y Maquinaria                                                                                                      </w:t>
            </w:r>
          </w:p>
          <w:p w14:paraId="4418FFAD" w14:textId="77777777" w:rsidR="002A479E" w:rsidRPr="00DA6EE3" w:rsidRDefault="002A479E" w:rsidP="00094A0E">
            <w:pPr>
              <w:jc w:val="both"/>
              <w:rPr>
                <w:rFonts w:cs="Arial"/>
                <w:u w:val="single"/>
              </w:rPr>
            </w:pPr>
            <w:r w:rsidRPr="00DA6EE3">
              <w:rPr>
                <w:rFonts w:cs="Arial"/>
                <w:u w:val="single"/>
              </w:rPr>
              <w:t>Activos intangibles</w:t>
            </w:r>
          </w:p>
        </w:tc>
        <w:tc>
          <w:tcPr>
            <w:tcW w:w="4691" w:type="dxa"/>
            <w:vAlign w:val="bottom"/>
          </w:tcPr>
          <w:p w14:paraId="7E6A105A" w14:textId="77777777" w:rsidR="00430F16" w:rsidRDefault="00430F16" w:rsidP="00F15112">
            <w:pPr>
              <w:jc w:val="right"/>
              <w:rPr>
                <w:rFonts w:ascii="Calibri" w:hAnsi="Calibri"/>
                <w:b/>
                <w:color w:val="000000"/>
              </w:rPr>
            </w:pPr>
          </w:p>
          <w:p w14:paraId="62697892" w14:textId="77777777" w:rsidR="00430F16" w:rsidRDefault="00430F16" w:rsidP="00F15112">
            <w:pPr>
              <w:jc w:val="right"/>
              <w:rPr>
                <w:rFonts w:ascii="Calibri" w:hAnsi="Calibri"/>
                <w:b/>
                <w:color w:val="000000"/>
              </w:rPr>
            </w:pPr>
          </w:p>
          <w:p w14:paraId="4CEE43F2" w14:textId="1E49B357" w:rsidR="00430F16" w:rsidRDefault="00430F16" w:rsidP="00F15112">
            <w:pPr>
              <w:jc w:val="right"/>
              <w:rPr>
                <w:rFonts w:ascii="Calibri" w:hAnsi="Calibri"/>
                <w:b/>
                <w:color w:val="000000"/>
              </w:rPr>
            </w:pPr>
            <w:r>
              <w:rPr>
                <w:rFonts w:ascii="Calibri" w:hAnsi="Calibri"/>
                <w:b/>
                <w:color w:val="000000"/>
              </w:rPr>
              <w:t>$128,240.00</w:t>
            </w:r>
          </w:p>
          <w:p w14:paraId="1517B36A" w14:textId="77777777" w:rsidR="00430F16" w:rsidRDefault="00430F16" w:rsidP="00F15112">
            <w:pPr>
              <w:jc w:val="right"/>
              <w:rPr>
                <w:rFonts w:ascii="Calibri" w:hAnsi="Calibri"/>
                <w:b/>
                <w:color w:val="000000"/>
              </w:rPr>
            </w:pPr>
          </w:p>
          <w:p w14:paraId="0E157514" w14:textId="6BB18A68" w:rsidR="002A479E" w:rsidRPr="00D16EB7" w:rsidRDefault="002A479E" w:rsidP="00F15112">
            <w:pPr>
              <w:jc w:val="right"/>
              <w:rPr>
                <w:rFonts w:ascii="Calibri" w:hAnsi="Calibri"/>
                <w:b/>
                <w:color w:val="000000"/>
              </w:rPr>
            </w:pPr>
            <w:r w:rsidRPr="00D16EB7">
              <w:rPr>
                <w:rFonts w:ascii="Calibri" w:hAnsi="Calibri"/>
                <w:b/>
                <w:color w:val="000000"/>
              </w:rPr>
              <w:t>$67,860.00</w:t>
            </w:r>
          </w:p>
        </w:tc>
      </w:tr>
      <w:tr w:rsidR="002A479E" w:rsidRPr="00DA6EE3" w14:paraId="3AD54779" w14:textId="77777777" w:rsidTr="00F15112">
        <w:tc>
          <w:tcPr>
            <w:tcW w:w="4489" w:type="dxa"/>
          </w:tcPr>
          <w:p w14:paraId="77CA5770" w14:textId="77777777" w:rsidR="002A479E" w:rsidRPr="00DA6EE3" w:rsidRDefault="002A479E" w:rsidP="00F15112">
            <w:pPr>
              <w:jc w:val="both"/>
              <w:rPr>
                <w:rFonts w:cs="Arial"/>
              </w:rPr>
            </w:pPr>
            <w:r w:rsidRPr="00DA6EE3">
              <w:rPr>
                <w:rFonts w:cs="Arial"/>
              </w:rPr>
              <w:t>Software</w:t>
            </w:r>
          </w:p>
        </w:tc>
        <w:tc>
          <w:tcPr>
            <w:tcW w:w="4691" w:type="dxa"/>
            <w:vAlign w:val="bottom"/>
          </w:tcPr>
          <w:p w14:paraId="28896ADC" w14:textId="77777777" w:rsidR="002A479E" w:rsidRPr="000C0824" w:rsidRDefault="002A479E" w:rsidP="00F15112">
            <w:pPr>
              <w:jc w:val="right"/>
              <w:rPr>
                <w:rFonts w:ascii="Calibri" w:hAnsi="Calibri"/>
                <w:b/>
                <w:color w:val="000000"/>
              </w:rPr>
            </w:pPr>
            <w:r w:rsidRPr="000C0824">
              <w:rPr>
                <w:rFonts w:ascii="Calibri" w:hAnsi="Calibri"/>
                <w:b/>
                <w:color w:val="000000"/>
              </w:rPr>
              <w:t>$67,860.00</w:t>
            </w:r>
          </w:p>
        </w:tc>
      </w:tr>
      <w:tr w:rsidR="002A479E" w:rsidRPr="00DA6EE3" w14:paraId="369DD528" w14:textId="77777777" w:rsidTr="00F15112">
        <w:tc>
          <w:tcPr>
            <w:tcW w:w="4489" w:type="dxa"/>
          </w:tcPr>
          <w:p w14:paraId="2323C6B9" w14:textId="77777777" w:rsidR="002A479E" w:rsidRPr="00DA6EE3" w:rsidRDefault="002A479E" w:rsidP="00F15112">
            <w:pPr>
              <w:jc w:val="both"/>
              <w:rPr>
                <w:rFonts w:cs="Arial"/>
                <w:u w:val="single"/>
              </w:rPr>
            </w:pPr>
            <w:r w:rsidRPr="00DA6EE3">
              <w:rPr>
                <w:rFonts w:cs="Arial"/>
                <w:u w:val="single"/>
              </w:rPr>
              <w:t>Activos diferidos</w:t>
            </w:r>
          </w:p>
        </w:tc>
        <w:tc>
          <w:tcPr>
            <w:tcW w:w="4691" w:type="dxa"/>
            <w:vAlign w:val="bottom"/>
          </w:tcPr>
          <w:p w14:paraId="2E8B71E9" w14:textId="77777777" w:rsidR="002A479E" w:rsidRDefault="002A479E" w:rsidP="00F15112">
            <w:pPr>
              <w:jc w:val="right"/>
              <w:rPr>
                <w:rFonts w:ascii="Calibri" w:hAnsi="Calibri"/>
                <w:color w:val="000000"/>
              </w:rPr>
            </w:pPr>
            <w:r>
              <w:rPr>
                <w:rFonts w:ascii="Calibri" w:hAnsi="Calibri"/>
                <w:color w:val="000000"/>
              </w:rPr>
              <w:t>-</w:t>
            </w:r>
          </w:p>
        </w:tc>
      </w:tr>
      <w:tr w:rsidR="002A479E" w:rsidRPr="00DA6EE3" w14:paraId="4DBA8CF5" w14:textId="77777777" w:rsidTr="00F15112">
        <w:tc>
          <w:tcPr>
            <w:tcW w:w="4489" w:type="dxa"/>
          </w:tcPr>
          <w:p w14:paraId="60072D61" w14:textId="77777777" w:rsidR="002A479E" w:rsidRPr="00DA6EE3" w:rsidRDefault="002A479E" w:rsidP="00F15112">
            <w:pPr>
              <w:jc w:val="both"/>
              <w:rPr>
                <w:rFonts w:cs="Arial"/>
              </w:rPr>
            </w:pPr>
            <w:r w:rsidRPr="00DA6EE3">
              <w:rPr>
                <w:rFonts w:cs="Arial"/>
              </w:rPr>
              <w:t>Estudios, Formulación y Evaluación de proyectos</w:t>
            </w:r>
          </w:p>
        </w:tc>
        <w:tc>
          <w:tcPr>
            <w:tcW w:w="4691" w:type="dxa"/>
            <w:vAlign w:val="bottom"/>
          </w:tcPr>
          <w:p w14:paraId="0E64D7E1" w14:textId="77777777" w:rsidR="002A479E" w:rsidRDefault="002A479E" w:rsidP="00F15112">
            <w:pPr>
              <w:jc w:val="right"/>
              <w:rPr>
                <w:rFonts w:ascii="Calibri" w:hAnsi="Calibri"/>
                <w:color w:val="000000"/>
              </w:rPr>
            </w:pPr>
            <w:r>
              <w:rPr>
                <w:rFonts w:ascii="Calibri" w:hAnsi="Calibri"/>
                <w:color w:val="000000"/>
              </w:rPr>
              <w:t>-</w:t>
            </w:r>
          </w:p>
        </w:tc>
      </w:tr>
    </w:tbl>
    <w:p w14:paraId="08BE7204" w14:textId="77777777" w:rsidR="002A479E" w:rsidRDefault="002A479E" w:rsidP="002A479E">
      <w:pPr>
        <w:jc w:val="both"/>
        <w:rPr>
          <w:rFonts w:cs="Arial"/>
        </w:rPr>
      </w:pPr>
    </w:p>
    <w:p w14:paraId="0D28C338" w14:textId="77777777" w:rsidR="002A479E" w:rsidRPr="00DA6EE3" w:rsidRDefault="002A479E" w:rsidP="002A479E">
      <w:pPr>
        <w:jc w:val="both"/>
        <w:rPr>
          <w:rFonts w:cs="Arial"/>
        </w:rPr>
      </w:pPr>
      <w:r w:rsidRPr="00DA6EE3">
        <w:rPr>
          <w:rFonts w:cs="Arial"/>
        </w:rPr>
        <w:t>De acuerdo con la nueva normatividad que emitió la CONAC y cumpliendo con las reglas de representación se realiza la clasificación de cuentas del SCGII al SAACG.Net, de activo no circulante ya que derivado a la armonización contable se reestructuran las partidas del activo fijo cumpliendo así con la norma.</w:t>
      </w:r>
    </w:p>
    <w:p w14:paraId="6FD604EC" w14:textId="77777777" w:rsidR="002A479E" w:rsidRPr="00DA6EE3" w:rsidRDefault="002A479E" w:rsidP="002A479E">
      <w:pPr>
        <w:jc w:val="both"/>
        <w:rPr>
          <w:rFonts w:cs="Arial"/>
          <w:b/>
        </w:rPr>
      </w:pPr>
      <w:r w:rsidRPr="00DA6EE3">
        <w:rPr>
          <w:rFonts w:cs="Arial"/>
          <w:b/>
        </w:rPr>
        <w:t>Pasivo</w:t>
      </w:r>
    </w:p>
    <w:p w14:paraId="0087B9D0" w14:textId="77777777" w:rsidR="002A479E" w:rsidRPr="00DA6EE3" w:rsidRDefault="002A479E" w:rsidP="002A479E">
      <w:pPr>
        <w:jc w:val="both"/>
        <w:rPr>
          <w:rFonts w:cs="Arial"/>
        </w:rPr>
      </w:pPr>
      <w:r w:rsidRPr="00DA6EE3">
        <w:rPr>
          <w:rFonts w:cs="Arial"/>
        </w:rPr>
        <w:t>Obligaciones presentes del ente público, virtualmente ineludibles, identificadas, cuantificadas en términos monetarios y que representan una disminución futura de beneficios económicos, derivadas de operaciones ocurridas en el pasado que le han afectado económicamente.</w:t>
      </w:r>
    </w:p>
    <w:p w14:paraId="71F01F93" w14:textId="77777777" w:rsidR="002A479E" w:rsidRPr="00DA6EE3" w:rsidRDefault="002A479E" w:rsidP="002A479E">
      <w:pPr>
        <w:rPr>
          <w:rFonts w:cs="Arial"/>
          <w:b/>
          <w:u w:val="single"/>
        </w:rPr>
      </w:pPr>
      <w:r w:rsidRPr="00DA6EE3">
        <w:rPr>
          <w:rFonts w:cs="Arial"/>
          <w:b/>
          <w:u w:val="single"/>
        </w:rPr>
        <w:t>Cuentas y Documentos por pagar a corto plazo</w:t>
      </w:r>
    </w:p>
    <w:p w14:paraId="23F84164" w14:textId="77777777" w:rsidR="002A479E" w:rsidRPr="00DA6EE3" w:rsidRDefault="002A479E" w:rsidP="002A479E">
      <w:pPr>
        <w:jc w:val="both"/>
        <w:rPr>
          <w:rFonts w:cs="Arial"/>
        </w:rPr>
      </w:pPr>
      <w:r w:rsidRPr="00DA6EE3">
        <w:rPr>
          <w:rFonts w:cs="Arial"/>
        </w:rPr>
        <w:t xml:space="preserve">El saldo de las Cuentas por Pagar a Corto Plazo, representa la obligación de pago que tiene </w:t>
      </w:r>
      <w:r>
        <w:rPr>
          <w:rFonts w:cs="Arial"/>
        </w:rPr>
        <w:t>la Empresa de Servicios de Agua Potable y Alcantarillado de Huauchinango</w:t>
      </w:r>
      <w:r w:rsidRPr="00DA6EE3">
        <w:rPr>
          <w:rFonts w:cs="Arial"/>
        </w:rPr>
        <w:t xml:space="preserve"> con terceros, tales como proveedores y acreedores, así mismo las retenciones realizadas a los trabajadores por enterar, por concepto de IS</w:t>
      </w:r>
      <w:r w:rsidR="00076A1E">
        <w:rPr>
          <w:rFonts w:cs="Arial"/>
        </w:rPr>
        <w:t>R, Seguridad Social (IMSS), el 2.5</w:t>
      </w:r>
      <w:r w:rsidRPr="00DA6EE3">
        <w:rPr>
          <w:rFonts w:cs="Arial"/>
        </w:rPr>
        <w:t>% de Impuestos Sobre Erogaciones, por Remuneraciones al Trabajo Personal, etc.</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A479E" w:rsidRPr="00DA6EE3" w14:paraId="06C1F2DA" w14:textId="77777777" w:rsidTr="00F15112">
        <w:tc>
          <w:tcPr>
            <w:tcW w:w="4489" w:type="dxa"/>
          </w:tcPr>
          <w:p w14:paraId="05F1696E" w14:textId="77777777" w:rsidR="002A479E" w:rsidRPr="00DA6EE3" w:rsidRDefault="002A479E" w:rsidP="00F15112">
            <w:pPr>
              <w:rPr>
                <w:rFonts w:cs="Arial"/>
                <w:b/>
                <w:u w:val="single"/>
              </w:rPr>
            </w:pPr>
            <w:r w:rsidRPr="00DA6EE3">
              <w:rPr>
                <w:rFonts w:cs="Arial"/>
                <w:b/>
                <w:u w:val="single"/>
              </w:rPr>
              <w:t xml:space="preserve">Pasivo Circulante </w:t>
            </w:r>
          </w:p>
        </w:tc>
        <w:tc>
          <w:tcPr>
            <w:tcW w:w="4489" w:type="dxa"/>
          </w:tcPr>
          <w:p w14:paraId="19665B1C" w14:textId="36FF6FF5" w:rsidR="002A479E" w:rsidRPr="00E40B3F" w:rsidRDefault="002A479E" w:rsidP="00ED2BD8">
            <w:pPr>
              <w:rPr>
                <w:rFonts w:cs="Arial"/>
                <w:b/>
                <w:lang w:val="es-419"/>
              </w:rPr>
            </w:pPr>
            <w:r w:rsidRPr="00E40B3F">
              <w:rPr>
                <w:rFonts w:cs="Arial"/>
                <w:b/>
              </w:rPr>
              <w:t>$</w:t>
            </w:r>
            <w:r w:rsidR="00E40B3F" w:rsidRPr="00E40B3F">
              <w:rPr>
                <w:rFonts w:ascii="Fixedsys" w:hAnsi="Fixedsys" w:cs="Fixedsys"/>
                <w:b/>
                <w:color w:val="000000"/>
                <w:sz w:val="20"/>
                <w:szCs w:val="20"/>
              </w:rPr>
              <w:t>6,228,890.21</w:t>
            </w:r>
          </w:p>
        </w:tc>
      </w:tr>
      <w:tr w:rsidR="002A479E" w:rsidRPr="00DA6EE3" w14:paraId="43D6C8C0" w14:textId="77777777" w:rsidTr="00F15112">
        <w:tc>
          <w:tcPr>
            <w:tcW w:w="4489" w:type="dxa"/>
          </w:tcPr>
          <w:p w14:paraId="598E5914" w14:textId="77777777" w:rsidR="002A479E" w:rsidRPr="00DA6EE3" w:rsidRDefault="002A479E" w:rsidP="00F15112">
            <w:pPr>
              <w:rPr>
                <w:rFonts w:cs="Arial"/>
                <w:u w:val="single"/>
              </w:rPr>
            </w:pPr>
            <w:r w:rsidRPr="00DA6EE3">
              <w:rPr>
                <w:rFonts w:cs="Arial"/>
                <w:u w:val="single"/>
              </w:rPr>
              <w:t>Cuentas por pagar a Corto Plazo</w:t>
            </w:r>
          </w:p>
        </w:tc>
        <w:tc>
          <w:tcPr>
            <w:tcW w:w="4489" w:type="dxa"/>
          </w:tcPr>
          <w:p w14:paraId="44FC43D5" w14:textId="77777777" w:rsidR="002A479E" w:rsidRPr="00E40B3F" w:rsidRDefault="002A479E" w:rsidP="00F15112">
            <w:pPr>
              <w:rPr>
                <w:rFonts w:cs="Arial"/>
                <w:lang w:val="es-419"/>
              </w:rPr>
            </w:pPr>
            <w:r w:rsidRPr="00E40B3F">
              <w:rPr>
                <w:rFonts w:cs="Arial"/>
              </w:rPr>
              <w:t>$</w:t>
            </w:r>
            <w:r w:rsidR="00A818AC" w:rsidRPr="00E40B3F">
              <w:rPr>
                <w:rFonts w:cs="Arial"/>
              </w:rPr>
              <w:t>5</w:t>
            </w:r>
            <w:r w:rsidR="00385600" w:rsidRPr="00E40B3F">
              <w:rPr>
                <w:rFonts w:cs="Arial"/>
              </w:rPr>
              <w:t>,</w:t>
            </w:r>
            <w:r w:rsidR="00F93C05" w:rsidRPr="00E40B3F">
              <w:rPr>
                <w:rFonts w:cs="Arial"/>
              </w:rPr>
              <w:t>356,611.50</w:t>
            </w:r>
          </w:p>
          <w:p w14:paraId="1CC32DFA" w14:textId="77777777" w:rsidR="0028270C" w:rsidRPr="00E40B3F" w:rsidRDefault="0028270C" w:rsidP="00F15112">
            <w:pPr>
              <w:rPr>
                <w:rFonts w:cs="Arial"/>
                <w:b/>
              </w:rPr>
            </w:pPr>
          </w:p>
          <w:p w14:paraId="06C7A35F" w14:textId="77777777" w:rsidR="0028270C" w:rsidRPr="00E40B3F" w:rsidRDefault="0028270C" w:rsidP="00F15112">
            <w:pPr>
              <w:rPr>
                <w:rFonts w:cs="Arial"/>
                <w:b/>
              </w:rPr>
            </w:pPr>
          </w:p>
          <w:p w14:paraId="33D314EE" w14:textId="77777777" w:rsidR="0028270C" w:rsidRPr="00E40B3F" w:rsidRDefault="0028270C" w:rsidP="00F15112">
            <w:pPr>
              <w:rPr>
                <w:rFonts w:cs="Arial"/>
                <w:b/>
              </w:rPr>
            </w:pPr>
          </w:p>
        </w:tc>
      </w:tr>
      <w:tr w:rsidR="002A479E" w:rsidRPr="00DA6EE3" w14:paraId="3D1C2E52" w14:textId="77777777" w:rsidTr="00F15112">
        <w:tc>
          <w:tcPr>
            <w:tcW w:w="4489" w:type="dxa"/>
          </w:tcPr>
          <w:p w14:paraId="21E042DF" w14:textId="77777777" w:rsidR="002A479E" w:rsidRPr="00DA6EE3" w:rsidRDefault="002A479E" w:rsidP="00F15112">
            <w:pPr>
              <w:rPr>
                <w:rFonts w:cs="Arial"/>
              </w:rPr>
            </w:pPr>
            <w:r>
              <w:rPr>
                <w:rFonts w:cs="Arial"/>
              </w:rPr>
              <w:lastRenderedPageBreak/>
              <w:t>Servicios personales por pagar a corto plazo</w:t>
            </w:r>
          </w:p>
        </w:tc>
        <w:tc>
          <w:tcPr>
            <w:tcW w:w="4489" w:type="dxa"/>
          </w:tcPr>
          <w:p w14:paraId="337225AD" w14:textId="77777777" w:rsidR="002A479E" w:rsidRDefault="009258FF" w:rsidP="008E05C3">
            <w:pPr>
              <w:rPr>
                <w:rFonts w:cs="Arial"/>
              </w:rPr>
            </w:pPr>
            <w:r>
              <w:rPr>
                <w:rFonts w:cs="Arial"/>
              </w:rPr>
              <w:t xml:space="preserve">$ </w:t>
            </w:r>
            <w:r w:rsidR="008E05C3">
              <w:rPr>
                <w:rFonts w:cs="Arial"/>
              </w:rPr>
              <w:t>9</w:t>
            </w:r>
            <w:r>
              <w:rPr>
                <w:rFonts w:cs="Arial"/>
              </w:rPr>
              <w:t>,</w:t>
            </w:r>
            <w:r w:rsidR="008E05C3">
              <w:rPr>
                <w:rFonts w:cs="Arial"/>
              </w:rPr>
              <w:t>433</w:t>
            </w:r>
            <w:r>
              <w:rPr>
                <w:rFonts w:cs="Arial"/>
              </w:rPr>
              <w:t>.</w:t>
            </w:r>
            <w:r w:rsidR="008E05C3">
              <w:rPr>
                <w:rFonts w:cs="Arial"/>
              </w:rPr>
              <w:t>10</w:t>
            </w:r>
          </w:p>
        </w:tc>
      </w:tr>
      <w:tr w:rsidR="002A479E" w:rsidRPr="00DA6EE3" w14:paraId="1D08A8B2" w14:textId="77777777" w:rsidTr="00F15112">
        <w:tc>
          <w:tcPr>
            <w:tcW w:w="4489" w:type="dxa"/>
          </w:tcPr>
          <w:p w14:paraId="7D29DCC6" w14:textId="77777777" w:rsidR="002A479E" w:rsidRPr="00DA6EE3" w:rsidRDefault="002A479E" w:rsidP="00F15112">
            <w:pPr>
              <w:rPr>
                <w:rFonts w:cs="Arial"/>
              </w:rPr>
            </w:pPr>
            <w:r w:rsidRPr="00DA6EE3">
              <w:rPr>
                <w:rFonts w:cs="Arial"/>
              </w:rPr>
              <w:t>Proveedores por Pagar a Corto Plazo</w:t>
            </w:r>
          </w:p>
        </w:tc>
        <w:tc>
          <w:tcPr>
            <w:tcW w:w="4489" w:type="dxa"/>
          </w:tcPr>
          <w:p w14:paraId="4A0781BA" w14:textId="77777777" w:rsidR="002A479E" w:rsidRPr="006A0387" w:rsidRDefault="009258FF" w:rsidP="00ED2BD8">
            <w:pPr>
              <w:rPr>
                <w:rFonts w:cs="Arial"/>
                <w:lang w:val="es-419"/>
              </w:rPr>
            </w:pPr>
            <w:r>
              <w:rPr>
                <w:rFonts w:cs="Arial"/>
              </w:rPr>
              <w:t>$</w:t>
            </w:r>
            <w:r w:rsidR="00742DFF">
              <w:rPr>
                <w:rFonts w:cs="Arial"/>
              </w:rPr>
              <w:t>1,</w:t>
            </w:r>
            <w:r w:rsidR="00ED2BD8">
              <w:rPr>
                <w:rFonts w:cs="Arial"/>
              </w:rPr>
              <w:t>104</w:t>
            </w:r>
            <w:r w:rsidR="00FF1F9D">
              <w:rPr>
                <w:rFonts w:cs="Arial"/>
              </w:rPr>
              <w:t>,</w:t>
            </w:r>
            <w:r w:rsidR="00ED2BD8">
              <w:rPr>
                <w:rFonts w:cs="Arial"/>
              </w:rPr>
              <w:t>146</w:t>
            </w:r>
            <w:r w:rsidR="00FF1F9D">
              <w:rPr>
                <w:rFonts w:cs="Arial"/>
              </w:rPr>
              <w:t>.</w:t>
            </w:r>
            <w:r w:rsidR="00ED2BD8">
              <w:rPr>
                <w:rFonts w:cs="Arial"/>
              </w:rPr>
              <w:t>84</w:t>
            </w:r>
          </w:p>
        </w:tc>
      </w:tr>
      <w:tr w:rsidR="002A479E" w:rsidRPr="00DA6EE3" w14:paraId="2621A534" w14:textId="77777777" w:rsidTr="00F15112">
        <w:tc>
          <w:tcPr>
            <w:tcW w:w="4489" w:type="dxa"/>
          </w:tcPr>
          <w:p w14:paraId="4318139A" w14:textId="77777777" w:rsidR="002A479E" w:rsidRDefault="002A479E" w:rsidP="00F15112">
            <w:pPr>
              <w:rPr>
                <w:rFonts w:cs="Arial"/>
              </w:rPr>
            </w:pPr>
            <w:r w:rsidRPr="00DA6EE3">
              <w:rPr>
                <w:rFonts w:cs="Arial"/>
              </w:rPr>
              <w:t>Retención de Contribuciones por Pagar a Corto Plazo</w:t>
            </w:r>
          </w:p>
          <w:p w14:paraId="16EF242E" w14:textId="77777777" w:rsidR="00D51849" w:rsidRDefault="00D51849" w:rsidP="00F15112">
            <w:pPr>
              <w:rPr>
                <w:rFonts w:cs="Arial"/>
              </w:rPr>
            </w:pPr>
            <w:r>
              <w:rPr>
                <w:rFonts w:cs="Arial"/>
              </w:rPr>
              <w:t>Retenciones del sistema de Seguridad</w:t>
            </w:r>
          </w:p>
          <w:p w14:paraId="792B4D45" w14:textId="77777777" w:rsidR="00D51849" w:rsidRDefault="00D51849" w:rsidP="00F15112">
            <w:pPr>
              <w:rPr>
                <w:rFonts w:cs="Arial"/>
              </w:rPr>
            </w:pPr>
            <w:r>
              <w:rPr>
                <w:rFonts w:cs="Arial"/>
              </w:rPr>
              <w:t>Impuesto sobre productos del trabajo</w:t>
            </w:r>
          </w:p>
          <w:p w14:paraId="255B3931" w14:textId="77777777" w:rsidR="00D51849" w:rsidRDefault="00D51849" w:rsidP="00F15112">
            <w:pPr>
              <w:rPr>
                <w:rFonts w:cs="Arial"/>
              </w:rPr>
            </w:pPr>
            <w:r>
              <w:rPr>
                <w:rFonts w:cs="Arial"/>
              </w:rPr>
              <w:t xml:space="preserve">Otras retenciones </w:t>
            </w:r>
          </w:p>
          <w:p w14:paraId="703C6C42" w14:textId="1B187E6C" w:rsidR="00A972DF" w:rsidRPr="00DA6EE3" w:rsidRDefault="00A972DF" w:rsidP="00F15112">
            <w:pPr>
              <w:rPr>
                <w:rFonts w:cs="Arial"/>
              </w:rPr>
            </w:pPr>
            <w:r>
              <w:rPr>
                <w:rFonts w:cs="Arial"/>
              </w:rPr>
              <w:t>Iva retenido</w:t>
            </w:r>
          </w:p>
        </w:tc>
        <w:tc>
          <w:tcPr>
            <w:tcW w:w="4489" w:type="dxa"/>
          </w:tcPr>
          <w:p w14:paraId="62818884" w14:textId="77777777" w:rsidR="002A479E" w:rsidRDefault="002A479E" w:rsidP="00ED2BD8">
            <w:pPr>
              <w:rPr>
                <w:rFonts w:cs="Arial"/>
              </w:rPr>
            </w:pPr>
            <w:r w:rsidRPr="002574F5">
              <w:rPr>
                <w:rFonts w:cs="Arial"/>
              </w:rPr>
              <w:t>$</w:t>
            </w:r>
            <w:r w:rsidR="00C43F50">
              <w:rPr>
                <w:rFonts w:cs="Arial"/>
              </w:rPr>
              <w:t xml:space="preserve"> </w:t>
            </w:r>
            <w:r w:rsidR="002C78AB">
              <w:rPr>
                <w:rFonts w:cs="Arial"/>
              </w:rPr>
              <w:t>4</w:t>
            </w:r>
            <w:r w:rsidR="00FF1F9D">
              <w:rPr>
                <w:rFonts w:cs="Arial"/>
              </w:rPr>
              <w:t>,</w:t>
            </w:r>
            <w:r w:rsidR="00430F16">
              <w:rPr>
                <w:rFonts w:cs="Arial"/>
              </w:rPr>
              <w:t>140,261.66</w:t>
            </w:r>
          </w:p>
          <w:p w14:paraId="59B208ED" w14:textId="77777777" w:rsidR="00D51849" w:rsidRDefault="00D51849" w:rsidP="00ED2BD8">
            <w:pPr>
              <w:rPr>
                <w:rFonts w:cs="Arial"/>
                <w:lang w:val="es-419"/>
              </w:rPr>
            </w:pPr>
          </w:p>
          <w:p w14:paraId="7941F702" w14:textId="77777777" w:rsidR="00D51849" w:rsidRDefault="00D51849" w:rsidP="00ED2BD8">
            <w:pPr>
              <w:rPr>
                <w:rFonts w:cs="Arial"/>
                <w:lang w:val="es-419"/>
              </w:rPr>
            </w:pPr>
            <w:r>
              <w:rPr>
                <w:rFonts w:cs="Arial"/>
                <w:lang w:val="es-419"/>
              </w:rPr>
              <w:t>$169,308.36</w:t>
            </w:r>
          </w:p>
          <w:p w14:paraId="0BA558BF" w14:textId="77777777" w:rsidR="00D51849" w:rsidRDefault="00D51849" w:rsidP="00ED2BD8">
            <w:pPr>
              <w:rPr>
                <w:rFonts w:cs="Arial"/>
                <w:lang w:val="es-419"/>
              </w:rPr>
            </w:pPr>
            <w:r>
              <w:rPr>
                <w:rFonts w:cs="Arial"/>
                <w:lang w:val="es-419"/>
              </w:rPr>
              <w:t>$45,701.00</w:t>
            </w:r>
          </w:p>
          <w:p w14:paraId="3ED95747" w14:textId="77777777" w:rsidR="00D51849" w:rsidRDefault="00A972DF" w:rsidP="00ED2BD8">
            <w:pPr>
              <w:rPr>
                <w:rFonts w:cs="Arial"/>
                <w:lang w:val="es-419"/>
              </w:rPr>
            </w:pPr>
            <w:r>
              <w:rPr>
                <w:rFonts w:cs="Arial"/>
                <w:lang w:val="es-419"/>
              </w:rPr>
              <w:t>$1,029,071.10</w:t>
            </w:r>
          </w:p>
          <w:p w14:paraId="591217A3" w14:textId="2C783DAB" w:rsidR="00A972DF" w:rsidRPr="006A0387" w:rsidRDefault="00A972DF" w:rsidP="00ED2BD8">
            <w:pPr>
              <w:rPr>
                <w:rFonts w:cs="Arial"/>
                <w:lang w:val="es-419"/>
              </w:rPr>
            </w:pPr>
            <w:r>
              <w:rPr>
                <w:rFonts w:cs="Arial"/>
                <w:lang w:val="es-419"/>
              </w:rPr>
              <w:t>$28,453.74</w:t>
            </w:r>
          </w:p>
        </w:tc>
      </w:tr>
      <w:tr w:rsidR="002A479E" w:rsidRPr="00DA6EE3" w14:paraId="1F7F7E78" w14:textId="77777777" w:rsidTr="00F15112">
        <w:tc>
          <w:tcPr>
            <w:tcW w:w="4489" w:type="dxa"/>
          </w:tcPr>
          <w:p w14:paraId="5A3253FF" w14:textId="77777777" w:rsidR="002A479E" w:rsidRDefault="002A479E" w:rsidP="00F15112">
            <w:pPr>
              <w:rPr>
                <w:rFonts w:cs="Arial"/>
              </w:rPr>
            </w:pPr>
            <w:r w:rsidRPr="00DA6EE3">
              <w:rPr>
                <w:rFonts w:cs="Arial"/>
              </w:rPr>
              <w:t>Otras Cuentas por Pagar a Corto Plazo</w:t>
            </w:r>
          </w:p>
          <w:p w14:paraId="73CB7F53" w14:textId="7D4CD57F" w:rsidR="00A972DF" w:rsidRPr="00DA6EE3" w:rsidRDefault="00A972DF" w:rsidP="00F15112">
            <w:pPr>
              <w:rPr>
                <w:rFonts w:cs="Arial"/>
              </w:rPr>
            </w:pPr>
            <w:r>
              <w:rPr>
                <w:rFonts w:cs="Arial"/>
              </w:rPr>
              <w:t>Otros Pasivos corto plazo</w:t>
            </w:r>
          </w:p>
        </w:tc>
        <w:tc>
          <w:tcPr>
            <w:tcW w:w="4489" w:type="dxa"/>
          </w:tcPr>
          <w:p w14:paraId="616A798D" w14:textId="77777777" w:rsidR="002A479E" w:rsidRDefault="00220569" w:rsidP="00220569">
            <w:pPr>
              <w:rPr>
                <w:rFonts w:cs="Arial"/>
              </w:rPr>
            </w:pPr>
            <w:r>
              <w:rPr>
                <w:rFonts w:cs="Arial"/>
              </w:rPr>
              <w:t xml:space="preserve">$ </w:t>
            </w:r>
            <w:r w:rsidR="00A972DF">
              <w:rPr>
                <w:rFonts w:cs="Arial"/>
              </w:rPr>
              <w:t>241,976.01</w:t>
            </w:r>
          </w:p>
          <w:p w14:paraId="60E07F46" w14:textId="2DFA7E9B" w:rsidR="00A972DF" w:rsidRPr="00DA6EE3" w:rsidRDefault="00A972DF" w:rsidP="00220569">
            <w:pPr>
              <w:rPr>
                <w:rFonts w:cs="Arial"/>
              </w:rPr>
            </w:pPr>
            <w:r>
              <w:rPr>
                <w:rFonts w:cs="Arial"/>
              </w:rPr>
              <w:t>$41,098.20</w:t>
            </w:r>
          </w:p>
        </w:tc>
      </w:tr>
      <w:tr w:rsidR="002A479E" w:rsidRPr="00DA6EE3" w14:paraId="46C11261" w14:textId="77777777" w:rsidTr="00F15112">
        <w:tc>
          <w:tcPr>
            <w:tcW w:w="4489" w:type="dxa"/>
          </w:tcPr>
          <w:p w14:paraId="7923737E" w14:textId="77777777" w:rsidR="002A479E" w:rsidRPr="00DA6EE3" w:rsidRDefault="002A479E" w:rsidP="00F15112">
            <w:pPr>
              <w:rPr>
                <w:rFonts w:cs="Arial"/>
                <w:u w:val="single"/>
              </w:rPr>
            </w:pPr>
            <w:r w:rsidRPr="00DA6EE3">
              <w:rPr>
                <w:rFonts w:cs="Arial"/>
                <w:u w:val="single"/>
              </w:rPr>
              <w:t>Porción a Corto Plazo de la Deuda Publica a Largo Plazo</w:t>
            </w:r>
          </w:p>
        </w:tc>
        <w:tc>
          <w:tcPr>
            <w:tcW w:w="4489" w:type="dxa"/>
          </w:tcPr>
          <w:p w14:paraId="6012A7ED" w14:textId="77777777" w:rsidR="002A479E" w:rsidRPr="00DA6EE3" w:rsidRDefault="002A479E" w:rsidP="00F15112">
            <w:pPr>
              <w:rPr>
                <w:rFonts w:cs="Arial"/>
              </w:rPr>
            </w:pPr>
            <w:r>
              <w:rPr>
                <w:rFonts w:cs="Arial"/>
              </w:rPr>
              <w:t>-</w:t>
            </w:r>
          </w:p>
        </w:tc>
      </w:tr>
      <w:tr w:rsidR="002A479E" w:rsidRPr="00DA6EE3" w14:paraId="444D61E9" w14:textId="77777777" w:rsidTr="00F15112">
        <w:tc>
          <w:tcPr>
            <w:tcW w:w="4489" w:type="dxa"/>
          </w:tcPr>
          <w:p w14:paraId="77EAE090" w14:textId="77777777" w:rsidR="002A479E" w:rsidRPr="00DA6EE3" w:rsidRDefault="002A479E" w:rsidP="00F15112">
            <w:pPr>
              <w:rPr>
                <w:rFonts w:cs="Arial"/>
              </w:rPr>
            </w:pPr>
            <w:r w:rsidRPr="00DA6EE3">
              <w:rPr>
                <w:rFonts w:cs="Arial"/>
              </w:rPr>
              <w:t>Porción a Corto Plazo de la Deuda Pública Interna</w:t>
            </w:r>
          </w:p>
        </w:tc>
        <w:tc>
          <w:tcPr>
            <w:tcW w:w="4489" w:type="dxa"/>
          </w:tcPr>
          <w:p w14:paraId="08B5DF8A" w14:textId="77777777" w:rsidR="002A479E" w:rsidRPr="00DA6EE3" w:rsidRDefault="002A479E" w:rsidP="00F15112">
            <w:pPr>
              <w:rPr>
                <w:rFonts w:cs="Arial"/>
              </w:rPr>
            </w:pPr>
            <w:r>
              <w:rPr>
                <w:rFonts w:cs="Arial"/>
              </w:rPr>
              <w:t>-</w:t>
            </w:r>
          </w:p>
        </w:tc>
      </w:tr>
      <w:tr w:rsidR="002A479E" w:rsidRPr="00DA6EE3" w14:paraId="6822CB58" w14:textId="77777777" w:rsidTr="00F15112">
        <w:tc>
          <w:tcPr>
            <w:tcW w:w="4489" w:type="dxa"/>
          </w:tcPr>
          <w:p w14:paraId="67B20AFF" w14:textId="77777777" w:rsidR="002A479E" w:rsidRPr="00DA6EE3" w:rsidRDefault="002A479E" w:rsidP="00F15112">
            <w:pPr>
              <w:rPr>
                <w:rFonts w:cs="Arial"/>
                <w:u w:val="single"/>
              </w:rPr>
            </w:pPr>
            <w:r w:rsidRPr="00DA6EE3">
              <w:rPr>
                <w:rFonts w:cs="Arial"/>
                <w:u w:val="single"/>
              </w:rPr>
              <w:t>Provisiones a Corto Plazo</w:t>
            </w:r>
          </w:p>
        </w:tc>
        <w:tc>
          <w:tcPr>
            <w:tcW w:w="4489" w:type="dxa"/>
          </w:tcPr>
          <w:p w14:paraId="345CD34C" w14:textId="77777777" w:rsidR="002A479E" w:rsidRPr="00DA6EE3" w:rsidRDefault="002A479E" w:rsidP="00F15112">
            <w:pPr>
              <w:rPr>
                <w:rFonts w:cs="Arial"/>
              </w:rPr>
            </w:pPr>
            <w:r>
              <w:rPr>
                <w:rFonts w:cs="Arial"/>
              </w:rPr>
              <w:t>-</w:t>
            </w:r>
          </w:p>
        </w:tc>
      </w:tr>
      <w:tr w:rsidR="002A479E" w:rsidRPr="00DA6EE3" w14:paraId="7F4195EA" w14:textId="77777777" w:rsidTr="00F15112">
        <w:tc>
          <w:tcPr>
            <w:tcW w:w="4489" w:type="dxa"/>
            <w:tcBorders>
              <w:bottom w:val="single" w:sz="4" w:space="0" w:color="auto"/>
            </w:tcBorders>
          </w:tcPr>
          <w:p w14:paraId="19DFECC7" w14:textId="77777777" w:rsidR="002A479E" w:rsidRPr="00DA6EE3" w:rsidRDefault="00C26F01" w:rsidP="00F15112">
            <w:pPr>
              <w:rPr>
                <w:rFonts w:cs="Arial"/>
              </w:rPr>
            </w:pPr>
            <w:r>
              <w:rPr>
                <w:rFonts w:cs="Arial"/>
              </w:rPr>
              <w:t>Otras Pasivos</w:t>
            </w:r>
            <w:r w:rsidR="002A479E" w:rsidRPr="00DA6EE3">
              <w:rPr>
                <w:rFonts w:cs="Arial"/>
              </w:rPr>
              <w:t xml:space="preserve"> a Corto Plazo</w:t>
            </w:r>
          </w:p>
        </w:tc>
        <w:tc>
          <w:tcPr>
            <w:tcW w:w="4489" w:type="dxa"/>
          </w:tcPr>
          <w:p w14:paraId="3E8B40CC" w14:textId="77777777" w:rsidR="002A479E" w:rsidRPr="00DA6EE3" w:rsidRDefault="00774F20" w:rsidP="00ED2BD8">
            <w:pPr>
              <w:rPr>
                <w:rFonts w:cs="Arial"/>
              </w:rPr>
            </w:pPr>
            <w:r>
              <w:rPr>
                <w:rFonts w:cs="Arial"/>
              </w:rPr>
              <w:t>$</w:t>
            </w:r>
            <w:r w:rsidR="00C22C81">
              <w:rPr>
                <w:rFonts w:cs="Arial"/>
              </w:rPr>
              <w:t>0.00</w:t>
            </w:r>
          </w:p>
        </w:tc>
      </w:tr>
    </w:tbl>
    <w:p w14:paraId="122140F9" w14:textId="77777777" w:rsidR="002A479E" w:rsidRPr="00DA6EE3" w:rsidRDefault="002A479E" w:rsidP="002A479E">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A479E" w:rsidRPr="00DA6EE3" w14:paraId="14491E9A" w14:textId="77777777" w:rsidTr="00F15112">
        <w:tc>
          <w:tcPr>
            <w:tcW w:w="4489" w:type="dxa"/>
          </w:tcPr>
          <w:p w14:paraId="20C659D0" w14:textId="77777777" w:rsidR="002A479E" w:rsidRPr="00DA6EE3" w:rsidRDefault="002A479E" w:rsidP="00F15112">
            <w:pPr>
              <w:rPr>
                <w:rFonts w:cs="Arial"/>
                <w:b/>
                <w:u w:val="single"/>
              </w:rPr>
            </w:pPr>
            <w:r w:rsidRPr="00DA6EE3">
              <w:rPr>
                <w:rFonts w:cs="Arial"/>
                <w:b/>
                <w:u w:val="single"/>
              </w:rPr>
              <w:t>Pasivo No Circulante</w:t>
            </w:r>
          </w:p>
        </w:tc>
        <w:tc>
          <w:tcPr>
            <w:tcW w:w="4489" w:type="dxa"/>
          </w:tcPr>
          <w:p w14:paraId="747053BB" w14:textId="77777777" w:rsidR="002A479E" w:rsidRPr="00DA6EE3" w:rsidRDefault="002A479E" w:rsidP="00F15112">
            <w:pPr>
              <w:rPr>
                <w:rFonts w:cs="Arial"/>
              </w:rPr>
            </w:pPr>
            <w:r>
              <w:rPr>
                <w:rFonts w:cs="Arial"/>
              </w:rPr>
              <w:t>-</w:t>
            </w:r>
          </w:p>
        </w:tc>
      </w:tr>
      <w:tr w:rsidR="002A479E" w:rsidRPr="00DA6EE3" w14:paraId="2D2917D7" w14:textId="77777777" w:rsidTr="00F15112">
        <w:tc>
          <w:tcPr>
            <w:tcW w:w="4489" w:type="dxa"/>
          </w:tcPr>
          <w:p w14:paraId="5427C28D" w14:textId="77777777" w:rsidR="002A479E" w:rsidRPr="00DA6EE3" w:rsidRDefault="002A479E" w:rsidP="00F15112">
            <w:pPr>
              <w:rPr>
                <w:rFonts w:cs="Arial"/>
              </w:rPr>
            </w:pPr>
            <w:r w:rsidRPr="00DA6EE3">
              <w:rPr>
                <w:rFonts w:cs="Arial"/>
              </w:rPr>
              <w:t>Deuda Pública a Largo Plazo</w:t>
            </w:r>
          </w:p>
        </w:tc>
        <w:tc>
          <w:tcPr>
            <w:tcW w:w="4489" w:type="dxa"/>
          </w:tcPr>
          <w:p w14:paraId="145F7570" w14:textId="77777777" w:rsidR="002A479E" w:rsidRPr="009B4921" w:rsidRDefault="002A479E" w:rsidP="009B4921">
            <w:pPr>
              <w:pStyle w:val="Prrafodelista"/>
              <w:numPr>
                <w:ilvl w:val="0"/>
                <w:numId w:val="8"/>
              </w:numPr>
              <w:rPr>
                <w:rFonts w:cs="Arial"/>
              </w:rPr>
            </w:pPr>
          </w:p>
        </w:tc>
      </w:tr>
      <w:tr w:rsidR="002A479E" w:rsidRPr="00DA6EE3" w14:paraId="7580859A" w14:textId="77777777" w:rsidTr="00F15112">
        <w:tc>
          <w:tcPr>
            <w:tcW w:w="4489" w:type="dxa"/>
          </w:tcPr>
          <w:p w14:paraId="1C8457E4" w14:textId="77777777" w:rsidR="002A479E" w:rsidRPr="00DA6EE3" w:rsidRDefault="002A479E" w:rsidP="00F15112">
            <w:pPr>
              <w:rPr>
                <w:rFonts w:cs="Arial"/>
              </w:rPr>
            </w:pPr>
            <w:r w:rsidRPr="00DA6EE3">
              <w:rPr>
                <w:rFonts w:cs="Arial"/>
              </w:rPr>
              <w:t>Prestamos de la Deuda Pública por Pagar a</w:t>
            </w:r>
          </w:p>
        </w:tc>
        <w:tc>
          <w:tcPr>
            <w:tcW w:w="4489" w:type="dxa"/>
          </w:tcPr>
          <w:p w14:paraId="1C2C95EE" w14:textId="77777777" w:rsidR="002A479E" w:rsidRPr="00DA6EE3" w:rsidRDefault="002A479E" w:rsidP="00F15112">
            <w:pPr>
              <w:rPr>
                <w:rFonts w:cs="Arial"/>
              </w:rPr>
            </w:pPr>
            <w:r>
              <w:rPr>
                <w:rFonts w:cs="Arial"/>
              </w:rPr>
              <w:t>-</w:t>
            </w:r>
          </w:p>
        </w:tc>
      </w:tr>
    </w:tbl>
    <w:p w14:paraId="5E926359" w14:textId="77777777" w:rsidR="002A479E" w:rsidRDefault="002A479E" w:rsidP="002A479E">
      <w:pPr>
        <w:rPr>
          <w:rFonts w:cs="Arial"/>
          <w:b/>
          <w:u w:val="single"/>
        </w:rPr>
      </w:pPr>
    </w:p>
    <w:p w14:paraId="30FA37A8" w14:textId="77777777" w:rsidR="002A479E" w:rsidRPr="00DA6EE3" w:rsidRDefault="002A479E" w:rsidP="002A479E">
      <w:pPr>
        <w:rPr>
          <w:rFonts w:cs="Arial"/>
          <w:b/>
          <w:u w:val="single"/>
        </w:rPr>
      </w:pPr>
      <w:r w:rsidRPr="00DA6EE3">
        <w:rPr>
          <w:rFonts w:cs="Arial"/>
          <w:b/>
          <w:u w:val="single"/>
        </w:rPr>
        <w:t>Patrimonio</w:t>
      </w:r>
    </w:p>
    <w:p w14:paraId="0A35F835" w14:textId="23469BDC" w:rsidR="002A479E" w:rsidRPr="00DA6EE3" w:rsidRDefault="002A479E" w:rsidP="002A479E">
      <w:pPr>
        <w:jc w:val="both"/>
        <w:rPr>
          <w:rFonts w:cs="Arial"/>
        </w:rPr>
      </w:pPr>
      <w:r w:rsidRPr="00DA6EE3">
        <w:rPr>
          <w:rFonts w:cs="Arial"/>
        </w:rPr>
        <w:t>Representa la diferencia del activo y pasivo del ente público. Incluye el resultado de la gestión de ejercicios anteriores. El saldo de esta cuenta presenta un saldo de</w:t>
      </w:r>
      <w:r w:rsidR="00EE3370">
        <w:rPr>
          <w:rFonts w:cs="Arial"/>
        </w:rPr>
        <w:t xml:space="preserve"> </w:t>
      </w:r>
      <w:r w:rsidR="00EE3370" w:rsidRPr="00EE3370">
        <w:rPr>
          <w:rFonts w:cs="Arial"/>
          <w:b/>
        </w:rPr>
        <w:t>-$2</w:t>
      </w:r>
      <w:proofErr w:type="gramStart"/>
      <w:r w:rsidR="00EE3370" w:rsidRPr="00EE3370">
        <w:rPr>
          <w:rFonts w:cs="Arial"/>
          <w:b/>
        </w:rPr>
        <w:t>,622,017.55</w:t>
      </w:r>
      <w:proofErr w:type="gramEnd"/>
      <w:r w:rsidR="00F91E62">
        <w:rPr>
          <w:rFonts w:cs="Arial"/>
          <w:b/>
        </w:rPr>
        <w:t xml:space="preserve"> </w:t>
      </w:r>
      <w:r w:rsidRPr="00B36C30">
        <w:rPr>
          <w:rFonts w:cs="Arial"/>
        </w:rPr>
        <w:t>el</w:t>
      </w:r>
      <w:r w:rsidRPr="00DA6EE3">
        <w:rPr>
          <w:rFonts w:cs="Arial"/>
        </w:rPr>
        <w:t xml:space="preserve"> cual se compone por los siguientes conceptos: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A479E" w:rsidRPr="00DA6EE3" w14:paraId="100A12CD" w14:textId="77777777" w:rsidTr="00F15112">
        <w:tc>
          <w:tcPr>
            <w:tcW w:w="4489" w:type="dxa"/>
          </w:tcPr>
          <w:p w14:paraId="537FCA5E" w14:textId="77777777" w:rsidR="002A479E" w:rsidRPr="00DA6EE3" w:rsidRDefault="002A479E" w:rsidP="00F15112">
            <w:pPr>
              <w:rPr>
                <w:rFonts w:cs="Arial"/>
                <w:b/>
                <w:u w:val="single"/>
              </w:rPr>
            </w:pPr>
            <w:r w:rsidRPr="00DA6EE3">
              <w:rPr>
                <w:rFonts w:cs="Arial"/>
                <w:b/>
                <w:u w:val="single"/>
              </w:rPr>
              <w:t xml:space="preserve">Hacienda </w:t>
            </w:r>
            <w:r w:rsidR="00DA607F" w:rsidRPr="00DA6EE3">
              <w:rPr>
                <w:rFonts w:cs="Arial"/>
                <w:b/>
                <w:u w:val="single"/>
              </w:rPr>
              <w:t>Pública</w:t>
            </w:r>
            <w:r w:rsidRPr="00DA6EE3">
              <w:rPr>
                <w:rFonts w:cs="Arial"/>
                <w:b/>
                <w:u w:val="single"/>
              </w:rPr>
              <w:t xml:space="preserve"> / Patrimonio</w:t>
            </w:r>
          </w:p>
        </w:tc>
        <w:tc>
          <w:tcPr>
            <w:tcW w:w="4489" w:type="dxa"/>
          </w:tcPr>
          <w:p w14:paraId="68834C11" w14:textId="1F58F172" w:rsidR="002A479E" w:rsidRPr="00DA6EE3" w:rsidRDefault="00FA5768" w:rsidP="00FA5768">
            <w:pPr>
              <w:rPr>
                <w:rFonts w:cs="Arial"/>
              </w:rPr>
            </w:pPr>
            <w:r>
              <w:rPr>
                <w:rFonts w:cs="Arial"/>
              </w:rPr>
              <w:t>-</w:t>
            </w:r>
            <w:r w:rsidR="00E94F01">
              <w:rPr>
                <w:rFonts w:cs="Arial"/>
              </w:rPr>
              <w:t>$</w:t>
            </w:r>
            <w:r w:rsidR="00A972DF">
              <w:rPr>
                <w:rFonts w:cs="Arial"/>
              </w:rPr>
              <w:t>2,622,017.55</w:t>
            </w:r>
          </w:p>
        </w:tc>
      </w:tr>
      <w:tr w:rsidR="002A479E" w:rsidRPr="00DA6EE3" w14:paraId="3404932D" w14:textId="77777777" w:rsidTr="00F15112">
        <w:tc>
          <w:tcPr>
            <w:tcW w:w="4489" w:type="dxa"/>
          </w:tcPr>
          <w:p w14:paraId="6D800827" w14:textId="77777777" w:rsidR="002A479E" w:rsidRPr="00DA6EE3" w:rsidRDefault="002A479E" w:rsidP="00F15112">
            <w:pPr>
              <w:rPr>
                <w:rFonts w:cs="Arial"/>
                <w:b/>
              </w:rPr>
            </w:pPr>
            <w:r w:rsidRPr="00DA6EE3">
              <w:rPr>
                <w:rFonts w:cs="Arial"/>
                <w:b/>
              </w:rPr>
              <w:t>Hacienda Publica Patrimonio Contribuido</w:t>
            </w:r>
          </w:p>
        </w:tc>
        <w:tc>
          <w:tcPr>
            <w:tcW w:w="4489" w:type="dxa"/>
          </w:tcPr>
          <w:p w14:paraId="63C5BD85" w14:textId="77777777" w:rsidR="002A479E" w:rsidRPr="00DA6EE3" w:rsidRDefault="002A479E" w:rsidP="00F15112">
            <w:pPr>
              <w:rPr>
                <w:rFonts w:cs="Arial"/>
              </w:rPr>
            </w:pPr>
            <w:r>
              <w:rPr>
                <w:rFonts w:cs="Arial"/>
              </w:rPr>
              <w:t xml:space="preserve">                        -</w:t>
            </w:r>
          </w:p>
        </w:tc>
      </w:tr>
      <w:tr w:rsidR="002A479E" w:rsidRPr="00DA6EE3" w14:paraId="4FF8ED70" w14:textId="77777777" w:rsidTr="00F15112">
        <w:tc>
          <w:tcPr>
            <w:tcW w:w="4489" w:type="dxa"/>
          </w:tcPr>
          <w:p w14:paraId="2E8EE27E" w14:textId="2AC76A22" w:rsidR="002A479E" w:rsidRPr="00DA6EE3" w:rsidRDefault="002A479E" w:rsidP="00F15112">
            <w:pPr>
              <w:rPr>
                <w:rFonts w:cs="Arial"/>
                <w:u w:val="single"/>
              </w:rPr>
            </w:pPr>
            <w:r w:rsidRPr="00DA6EE3">
              <w:rPr>
                <w:rFonts w:cs="Arial"/>
                <w:u w:val="single"/>
              </w:rPr>
              <w:t xml:space="preserve">Actualización de la Hacienda </w:t>
            </w:r>
            <w:r w:rsidR="00A972DF" w:rsidRPr="00DA6EE3">
              <w:rPr>
                <w:rFonts w:cs="Arial"/>
                <w:u w:val="single"/>
              </w:rPr>
              <w:t>Pública</w:t>
            </w:r>
            <w:r w:rsidRPr="00DA6EE3">
              <w:rPr>
                <w:rFonts w:cs="Arial"/>
                <w:u w:val="single"/>
              </w:rPr>
              <w:t>/ Patrimonio</w:t>
            </w:r>
          </w:p>
        </w:tc>
        <w:tc>
          <w:tcPr>
            <w:tcW w:w="4489" w:type="dxa"/>
          </w:tcPr>
          <w:p w14:paraId="3A93B7A4" w14:textId="77777777" w:rsidR="002A479E" w:rsidRPr="00DA6EE3" w:rsidRDefault="002A479E" w:rsidP="00F15112">
            <w:pPr>
              <w:rPr>
                <w:rFonts w:cs="Arial"/>
              </w:rPr>
            </w:pPr>
            <w:r>
              <w:rPr>
                <w:rFonts w:cs="Arial"/>
              </w:rPr>
              <w:t xml:space="preserve">                        -</w:t>
            </w:r>
          </w:p>
        </w:tc>
      </w:tr>
      <w:tr w:rsidR="002A479E" w:rsidRPr="00DA6EE3" w14:paraId="4CC75B46" w14:textId="77777777" w:rsidTr="00F15112">
        <w:tc>
          <w:tcPr>
            <w:tcW w:w="4489" w:type="dxa"/>
          </w:tcPr>
          <w:p w14:paraId="1BB9B9E1" w14:textId="77777777" w:rsidR="002A479E" w:rsidRPr="00DA6EE3" w:rsidRDefault="002A479E" w:rsidP="00F15112">
            <w:pPr>
              <w:rPr>
                <w:rFonts w:cs="Arial"/>
                <w:b/>
              </w:rPr>
            </w:pPr>
            <w:r w:rsidRPr="00DA6EE3">
              <w:rPr>
                <w:rFonts w:cs="Arial"/>
                <w:b/>
              </w:rPr>
              <w:t>Hacienda Publica Patrimonio Generado</w:t>
            </w:r>
          </w:p>
        </w:tc>
        <w:tc>
          <w:tcPr>
            <w:tcW w:w="4489" w:type="dxa"/>
          </w:tcPr>
          <w:p w14:paraId="3F1CBE8F" w14:textId="2BE280E7" w:rsidR="002A479E" w:rsidRPr="005E4546" w:rsidRDefault="00FA5768" w:rsidP="00FA5768">
            <w:pPr>
              <w:rPr>
                <w:rFonts w:cs="Arial"/>
                <w:b/>
              </w:rPr>
            </w:pPr>
            <w:r>
              <w:rPr>
                <w:rFonts w:cs="Arial"/>
                <w:b/>
              </w:rPr>
              <w:t>-</w:t>
            </w:r>
            <w:r w:rsidR="00C42F1B">
              <w:rPr>
                <w:rFonts w:cs="Arial"/>
                <w:b/>
              </w:rPr>
              <w:t>$</w:t>
            </w:r>
            <w:r w:rsidR="00A972DF">
              <w:rPr>
                <w:rFonts w:cs="Arial"/>
                <w:b/>
              </w:rPr>
              <w:t>2,622,017.55</w:t>
            </w:r>
          </w:p>
        </w:tc>
      </w:tr>
      <w:tr w:rsidR="002A479E" w:rsidRPr="00DA6EE3" w14:paraId="71FDF50A" w14:textId="77777777" w:rsidTr="00F15112">
        <w:tc>
          <w:tcPr>
            <w:tcW w:w="4489" w:type="dxa"/>
          </w:tcPr>
          <w:p w14:paraId="170578C7" w14:textId="77777777" w:rsidR="002A479E" w:rsidRPr="00DA6EE3" w:rsidRDefault="002A479E" w:rsidP="00F15112">
            <w:pPr>
              <w:rPr>
                <w:rFonts w:cs="Arial"/>
                <w:u w:val="single"/>
              </w:rPr>
            </w:pPr>
            <w:r w:rsidRPr="00DA6EE3">
              <w:rPr>
                <w:rFonts w:cs="Arial"/>
                <w:u w:val="single"/>
              </w:rPr>
              <w:t>Resultado del Ejercicio (Ahorro / Desahorro)</w:t>
            </w:r>
          </w:p>
        </w:tc>
        <w:tc>
          <w:tcPr>
            <w:tcW w:w="4489" w:type="dxa"/>
          </w:tcPr>
          <w:p w14:paraId="47F736CB" w14:textId="7B91A286" w:rsidR="002A479E" w:rsidRPr="002574F5" w:rsidRDefault="00DD2FAA" w:rsidP="0094320E">
            <w:pPr>
              <w:rPr>
                <w:rFonts w:cs="Arial"/>
              </w:rPr>
            </w:pPr>
            <w:r>
              <w:rPr>
                <w:rFonts w:cs="Arial"/>
              </w:rPr>
              <w:t xml:space="preserve">   </w:t>
            </w:r>
            <w:r w:rsidR="0094320E">
              <w:rPr>
                <w:rFonts w:cs="Arial"/>
              </w:rPr>
              <w:t xml:space="preserve">   </w:t>
            </w:r>
            <w:r w:rsidR="00A972DF">
              <w:rPr>
                <w:rFonts w:cs="Arial"/>
              </w:rPr>
              <w:t>-</w:t>
            </w:r>
          </w:p>
        </w:tc>
      </w:tr>
      <w:tr w:rsidR="002A479E" w:rsidRPr="00DA6EE3" w14:paraId="1B96E507" w14:textId="77777777" w:rsidTr="00F15112">
        <w:tc>
          <w:tcPr>
            <w:tcW w:w="4489" w:type="dxa"/>
          </w:tcPr>
          <w:p w14:paraId="36AE8508" w14:textId="77777777" w:rsidR="002A479E" w:rsidRPr="00DA6EE3" w:rsidRDefault="002A479E" w:rsidP="00F15112">
            <w:pPr>
              <w:rPr>
                <w:rFonts w:cs="Arial"/>
                <w:u w:val="single"/>
              </w:rPr>
            </w:pPr>
            <w:r w:rsidRPr="00DA6EE3">
              <w:rPr>
                <w:rFonts w:cs="Arial"/>
                <w:u w:val="single"/>
              </w:rPr>
              <w:t>Resultado de Ejercicios Anteriores</w:t>
            </w:r>
          </w:p>
        </w:tc>
        <w:tc>
          <w:tcPr>
            <w:tcW w:w="4489" w:type="dxa"/>
          </w:tcPr>
          <w:p w14:paraId="60325C3F" w14:textId="4FD39B8F" w:rsidR="002A479E" w:rsidRDefault="00EC7F92" w:rsidP="00F15112">
            <w:pPr>
              <w:rPr>
                <w:rFonts w:cs="Arial"/>
              </w:rPr>
            </w:pPr>
            <w:r>
              <w:rPr>
                <w:rFonts w:cs="Arial"/>
              </w:rPr>
              <w:t xml:space="preserve"> </w:t>
            </w:r>
            <w:r w:rsidR="00FA5768">
              <w:rPr>
                <w:rFonts w:cs="Arial"/>
              </w:rPr>
              <w:t>-</w:t>
            </w:r>
            <w:r w:rsidR="00DD2FAA">
              <w:rPr>
                <w:rFonts w:cs="Arial"/>
              </w:rPr>
              <w:t>$</w:t>
            </w:r>
            <w:r w:rsidR="00A972DF">
              <w:rPr>
                <w:rFonts w:cs="Arial"/>
              </w:rPr>
              <w:t>2,622,017.55</w:t>
            </w:r>
          </w:p>
          <w:p w14:paraId="0709BCA6" w14:textId="77777777" w:rsidR="002A479E" w:rsidRPr="00DA6EE3" w:rsidRDefault="002A479E" w:rsidP="00F15112">
            <w:pPr>
              <w:rPr>
                <w:rFonts w:cs="Arial"/>
              </w:rPr>
            </w:pPr>
          </w:p>
        </w:tc>
      </w:tr>
    </w:tbl>
    <w:p w14:paraId="77A9C8B2" w14:textId="77777777" w:rsidR="002A479E" w:rsidRDefault="002A479E" w:rsidP="002A479E"/>
    <w:p w14:paraId="47855CCF" w14:textId="3F3F5B17" w:rsidR="002A479E" w:rsidRDefault="002A479E" w:rsidP="002A479E">
      <w:pPr>
        <w:jc w:val="both"/>
        <w:rPr>
          <w:rFonts w:cs="Arial"/>
        </w:rPr>
      </w:pPr>
      <w:r w:rsidRPr="00DA6EE3">
        <w:rPr>
          <w:rFonts w:cs="Arial"/>
        </w:rPr>
        <w:t>El saldo de patrimonio contribuido, representa la adquisición de activos de años fiscales anteriores.</w:t>
      </w:r>
    </w:p>
    <w:p w14:paraId="7C9658CB" w14:textId="77777777" w:rsidR="00A972DF" w:rsidRPr="0001387C" w:rsidRDefault="00A972DF" w:rsidP="002A479E">
      <w:pPr>
        <w:jc w:val="both"/>
      </w:pPr>
    </w:p>
    <w:p w14:paraId="62464CAF" w14:textId="77777777" w:rsidR="002A479E" w:rsidRPr="00DA6EE3" w:rsidRDefault="002A479E" w:rsidP="002A479E">
      <w:pPr>
        <w:rPr>
          <w:rFonts w:cs="Arial"/>
          <w:b/>
        </w:rPr>
      </w:pPr>
      <w:r w:rsidRPr="00DA6EE3">
        <w:rPr>
          <w:rFonts w:cs="Arial"/>
          <w:b/>
        </w:rPr>
        <w:lastRenderedPageBreak/>
        <w:t>Notas al Estado de Actividades.</w:t>
      </w:r>
    </w:p>
    <w:p w14:paraId="3DF8CD76" w14:textId="77777777" w:rsidR="002A479E" w:rsidRPr="00DA6EE3" w:rsidRDefault="002A479E" w:rsidP="002A479E">
      <w:pPr>
        <w:rPr>
          <w:rFonts w:cs="Arial"/>
          <w:b/>
          <w:u w:val="single"/>
        </w:rPr>
      </w:pPr>
      <w:r w:rsidRPr="00DA6EE3">
        <w:rPr>
          <w:rFonts w:cs="Arial"/>
          <w:b/>
          <w:u w:val="single"/>
        </w:rPr>
        <w:t>Ingresos de Gestión.</w:t>
      </w:r>
    </w:p>
    <w:p w14:paraId="0CEEF353" w14:textId="77777777" w:rsidR="002A479E" w:rsidRPr="00DA6EE3" w:rsidRDefault="002A479E" w:rsidP="002A479E">
      <w:pPr>
        <w:jc w:val="both"/>
        <w:rPr>
          <w:rFonts w:cs="Arial"/>
        </w:rPr>
      </w:pPr>
      <w:r w:rsidRPr="00DA6EE3">
        <w:rPr>
          <w:rFonts w:cs="Arial"/>
        </w:rPr>
        <w:t>Comprende el importe de los ingresos correspondientes a las contribuciones, product</w:t>
      </w:r>
      <w:r>
        <w:rPr>
          <w:rFonts w:cs="Arial"/>
        </w:rPr>
        <w:t>os, aprovechamientos, así como l</w:t>
      </w:r>
      <w:r w:rsidRPr="00DA6EE3">
        <w:rPr>
          <w:rFonts w:cs="Arial"/>
        </w:rPr>
        <w:t>os ingresos por derechos</w:t>
      </w:r>
      <w:r>
        <w:rPr>
          <w:rFonts w:cs="Arial"/>
        </w:rPr>
        <w:t xml:space="preserve">, </w:t>
      </w:r>
      <w:r w:rsidRPr="00DA6EE3">
        <w:rPr>
          <w:rFonts w:cs="Arial"/>
        </w:rPr>
        <w:t xml:space="preserve"> productos y aprovechamiento a favor de</w:t>
      </w:r>
      <w:r w:rsidR="008A009F">
        <w:rPr>
          <w:rFonts w:cs="Arial"/>
        </w:rPr>
        <w:t xml:space="preserve"> </w:t>
      </w:r>
      <w:r w:rsidRPr="00DA6EE3">
        <w:rPr>
          <w:rFonts w:cs="Arial"/>
        </w:rPr>
        <w:t>l</w:t>
      </w:r>
      <w:r>
        <w:rPr>
          <w:rFonts w:cs="Arial"/>
        </w:rPr>
        <w:t>a</w:t>
      </w:r>
      <w:r w:rsidR="008A009F">
        <w:rPr>
          <w:rFonts w:cs="Arial"/>
        </w:rPr>
        <w:t xml:space="preserve"> </w:t>
      </w:r>
      <w:r>
        <w:rPr>
          <w:rFonts w:cs="Arial"/>
        </w:rPr>
        <w:t>Empresa de Servicios de Agua Potable y Alcantarillado de Huauchinango.</w:t>
      </w:r>
    </w:p>
    <w:p w14:paraId="45F96742" w14:textId="77777777" w:rsidR="002A479E" w:rsidRPr="00DA6EE3" w:rsidRDefault="002A479E" w:rsidP="002A479E">
      <w:pPr>
        <w:jc w:val="both"/>
        <w:rPr>
          <w:rFonts w:cs="Arial"/>
        </w:rPr>
      </w:pPr>
      <w:r w:rsidRPr="00DA6EE3">
        <w:rPr>
          <w:rFonts w:cs="Arial"/>
        </w:rPr>
        <w:t>Participaciones, Aportaciones, Transferencias, Asignaciones, Subsidios.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A479E" w:rsidRPr="00DA6EE3" w14:paraId="2D354789" w14:textId="77777777" w:rsidTr="00F15112">
        <w:tc>
          <w:tcPr>
            <w:tcW w:w="4489" w:type="dxa"/>
          </w:tcPr>
          <w:p w14:paraId="0BFB19FC" w14:textId="77777777" w:rsidR="006A7C00" w:rsidRDefault="006A7C00" w:rsidP="00F15112">
            <w:pPr>
              <w:rPr>
                <w:rFonts w:cs="Arial"/>
                <w:b/>
              </w:rPr>
            </w:pPr>
          </w:p>
          <w:p w14:paraId="3B208534" w14:textId="77777777" w:rsidR="002A479E" w:rsidRPr="00DA6EE3" w:rsidRDefault="002A479E" w:rsidP="00F15112">
            <w:pPr>
              <w:rPr>
                <w:rFonts w:cs="Arial"/>
                <w:b/>
              </w:rPr>
            </w:pPr>
            <w:r w:rsidRPr="00DA6EE3">
              <w:rPr>
                <w:rFonts w:cs="Arial"/>
                <w:b/>
              </w:rPr>
              <w:t>INGRESOS Y OTROS BENEFICIOS</w:t>
            </w:r>
          </w:p>
        </w:tc>
        <w:tc>
          <w:tcPr>
            <w:tcW w:w="4489" w:type="dxa"/>
          </w:tcPr>
          <w:p w14:paraId="69A2FF9E" w14:textId="77777777" w:rsidR="002A479E" w:rsidRPr="00DA6EE3" w:rsidRDefault="002A479E" w:rsidP="00F15112">
            <w:pPr>
              <w:rPr>
                <w:rFonts w:cs="Arial"/>
              </w:rPr>
            </w:pPr>
          </w:p>
        </w:tc>
      </w:tr>
      <w:tr w:rsidR="002A479E" w:rsidRPr="00DA6EE3" w14:paraId="093F0C0D" w14:textId="77777777" w:rsidTr="00F15112">
        <w:tc>
          <w:tcPr>
            <w:tcW w:w="4489" w:type="dxa"/>
          </w:tcPr>
          <w:p w14:paraId="70062543" w14:textId="77777777" w:rsidR="002A479E" w:rsidRPr="00DA6EE3" w:rsidRDefault="002A479E" w:rsidP="00F15112">
            <w:pPr>
              <w:rPr>
                <w:rFonts w:cs="Arial"/>
                <w:b/>
                <w:u w:val="single"/>
              </w:rPr>
            </w:pPr>
            <w:r w:rsidRPr="00DA6EE3">
              <w:rPr>
                <w:rFonts w:cs="Arial"/>
                <w:b/>
                <w:u w:val="single"/>
              </w:rPr>
              <w:t>Ingresos de Gestión</w:t>
            </w:r>
          </w:p>
        </w:tc>
        <w:tc>
          <w:tcPr>
            <w:tcW w:w="4489" w:type="dxa"/>
          </w:tcPr>
          <w:p w14:paraId="36D07B05" w14:textId="5026FD0A" w:rsidR="0023077F" w:rsidRPr="00BE7206" w:rsidRDefault="00DD2FAA" w:rsidP="0023077F">
            <w:pPr>
              <w:tabs>
                <w:tab w:val="left" w:pos="1271"/>
                <w:tab w:val="left" w:pos="1451"/>
              </w:tabs>
              <w:rPr>
                <w:rFonts w:ascii="Calibri" w:hAnsi="Calibri"/>
                <w:b/>
                <w:color w:val="000000"/>
              </w:rPr>
            </w:pPr>
            <w:r>
              <w:rPr>
                <w:rFonts w:ascii="Calibri" w:hAnsi="Calibri"/>
                <w:b/>
                <w:color w:val="000000"/>
              </w:rPr>
              <w:t>$</w:t>
            </w:r>
            <w:r w:rsidR="00A972DF">
              <w:rPr>
                <w:rFonts w:ascii="Calibri" w:hAnsi="Calibri"/>
                <w:b/>
                <w:color w:val="000000"/>
              </w:rPr>
              <w:t>2,208,188.76</w:t>
            </w:r>
          </w:p>
          <w:p w14:paraId="770C3612" w14:textId="77777777" w:rsidR="0023077F" w:rsidRDefault="0023077F" w:rsidP="00F15112">
            <w:pPr>
              <w:tabs>
                <w:tab w:val="left" w:pos="1271"/>
                <w:tab w:val="left" w:pos="1451"/>
              </w:tabs>
              <w:rPr>
                <w:rFonts w:ascii="Calibri" w:hAnsi="Calibri"/>
                <w:b/>
                <w:color w:val="000000"/>
              </w:rPr>
            </w:pPr>
          </w:p>
          <w:p w14:paraId="2A8346C7" w14:textId="77777777" w:rsidR="002A479E" w:rsidRPr="00DA6EE3" w:rsidRDefault="002A479E" w:rsidP="0023077F">
            <w:pPr>
              <w:tabs>
                <w:tab w:val="left" w:pos="1271"/>
                <w:tab w:val="left" w:pos="1451"/>
              </w:tabs>
              <w:rPr>
                <w:rFonts w:cs="Arial"/>
              </w:rPr>
            </w:pPr>
          </w:p>
        </w:tc>
      </w:tr>
      <w:tr w:rsidR="002A479E" w:rsidRPr="00DA6EE3" w14:paraId="06CE6826" w14:textId="77777777" w:rsidTr="00F15112">
        <w:tc>
          <w:tcPr>
            <w:tcW w:w="4489" w:type="dxa"/>
          </w:tcPr>
          <w:p w14:paraId="52BDF456" w14:textId="77777777" w:rsidR="002A479E" w:rsidRPr="00DA6EE3" w:rsidRDefault="002A479E" w:rsidP="00F15112">
            <w:pPr>
              <w:rPr>
                <w:rFonts w:cs="Arial"/>
                <w:b/>
              </w:rPr>
            </w:pPr>
            <w:r w:rsidRPr="00DA6EE3">
              <w:rPr>
                <w:rFonts w:cs="Arial"/>
                <w:b/>
              </w:rPr>
              <w:t>Impuestos</w:t>
            </w:r>
          </w:p>
        </w:tc>
        <w:tc>
          <w:tcPr>
            <w:tcW w:w="4489" w:type="dxa"/>
          </w:tcPr>
          <w:p w14:paraId="5C536820" w14:textId="77777777" w:rsidR="002A479E" w:rsidRPr="00DA6EE3" w:rsidRDefault="002A479E" w:rsidP="00F15112">
            <w:pPr>
              <w:rPr>
                <w:rFonts w:cs="Arial"/>
              </w:rPr>
            </w:pPr>
          </w:p>
        </w:tc>
      </w:tr>
      <w:tr w:rsidR="002A479E" w:rsidRPr="00DA6EE3" w14:paraId="20A51888" w14:textId="77777777" w:rsidTr="00F15112">
        <w:tc>
          <w:tcPr>
            <w:tcW w:w="4489" w:type="dxa"/>
          </w:tcPr>
          <w:p w14:paraId="377E2916" w14:textId="77777777" w:rsidR="002A479E" w:rsidRPr="00DA6EE3" w:rsidRDefault="002A479E" w:rsidP="00F15112">
            <w:pPr>
              <w:rPr>
                <w:rFonts w:cs="Arial"/>
                <w:u w:val="single"/>
              </w:rPr>
            </w:pPr>
            <w:r w:rsidRPr="00DA6EE3">
              <w:rPr>
                <w:rFonts w:cs="Arial"/>
                <w:u w:val="single"/>
              </w:rPr>
              <w:t>Impuestos sobre el Patrimonio</w:t>
            </w:r>
          </w:p>
        </w:tc>
        <w:tc>
          <w:tcPr>
            <w:tcW w:w="4489" w:type="dxa"/>
          </w:tcPr>
          <w:p w14:paraId="7DFAFC11" w14:textId="77777777" w:rsidR="002A479E" w:rsidRPr="00DA6EE3" w:rsidRDefault="002A479E" w:rsidP="00F15112">
            <w:pPr>
              <w:rPr>
                <w:rFonts w:cs="Arial"/>
              </w:rPr>
            </w:pPr>
          </w:p>
        </w:tc>
      </w:tr>
      <w:tr w:rsidR="002A479E" w:rsidRPr="00DA6EE3" w14:paraId="0D4487CB" w14:textId="77777777" w:rsidTr="00F15112">
        <w:tc>
          <w:tcPr>
            <w:tcW w:w="4489" w:type="dxa"/>
          </w:tcPr>
          <w:p w14:paraId="78AAD2B9" w14:textId="77777777" w:rsidR="002A479E" w:rsidRPr="00DA6EE3" w:rsidRDefault="002A479E" w:rsidP="00F15112">
            <w:pPr>
              <w:rPr>
                <w:rFonts w:cs="Arial"/>
              </w:rPr>
            </w:pPr>
            <w:r w:rsidRPr="00DA6EE3">
              <w:rPr>
                <w:rFonts w:cs="Arial"/>
              </w:rPr>
              <w:t>Derechos</w:t>
            </w:r>
          </w:p>
        </w:tc>
        <w:tc>
          <w:tcPr>
            <w:tcW w:w="4489" w:type="dxa"/>
          </w:tcPr>
          <w:p w14:paraId="4C6301B0" w14:textId="03393539" w:rsidR="002A479E" w:rsidRPr="00942470" w:rsidRDefault="005E4546" w:rsidP="00ED2BD8">
            <w:pPr>
              <w:rPr>
                <w:rFonts w:cs="Arial"/>
                <w:lang w:val="es-419"/>
              </w:rPr>
            </w:pPr>
            <w:r>
              <w:rPr>
                <w:rFonts w:cs="Arial"/>
              </w:rPr>
              <w:t xml:space="preserve"> $</w:t>
            </w:r>
            <w:r w:rsidR="00E16C68">
              <w:rPr>
                <w:rFonts w:cs="Arial"/>
              </w:rPr>
              <w:t xml:space="preserve">                0.00</w:t>
            </w:r>
          </w:p>
        </w:tc>
      </w:tr>
      <w:tr w:rsidR="002A479E" w:rsidRPr="00DA6EE3" w14:paraId="34B5FCEF" w14:textId="77777777" w:rsidTr="00F15112">
        <w:tc>
          <w:tcPr>
            <w:tcW w:w="4489" w:type="dxa"/>
          </w:tcPr>
          <w:p w14:paraId="191A3BD5" w14:textId="77777777" w:rsidR="002A479E" w:rsidRPr="00DA6EE3" w:rsidRDefault="002A479E" w:rsidP="00F15112">
            <w:pPr>
              <w:rPr>
                <w:rFonts w:cs="Arial"/>
              </w:rPr>
            </w:pPr>
            <w:r w:rsidRPr="00DA6EE3">
              <w:rPr>
                <w:rFonts w:cs="Arial"/>
              </w:rPr>
              <w:t>Productos de Tipo Corriente</w:t>
            </w:r>
          </w:p>
        </w:tc>
        <w:tc>
          <w:tcPr>
            <w:tcW w:w="4489" w:type="dxa"/>
          </w:tcPr>
          <w:p w14:paraId="1E761FFD" w14:textId="0A48BD53" w:rsidR="002A479E" w:rsidRPr="00942470" w:rsidRDefault="008A009F" w:rsidP="00ED2BD8">
            <w:pPr>
              <w:rPr>
                <w:rFonts w:cs="Arial"/>
                <w:lang w:val="es-419"/>
              </w:rPr>
            </w:pPr>
            <w:r>
              <w:rPr>
                <w:rFonts w:cs="Arial"/>
              </w:rPr>
              <w:t xml:space="preserve"> </w:t>
            </w:r>
            <w:r w:rsidR="00DD2FAA">
              <w:rPr>
                <w:rFonts w:cs="Arial"/>
              </w:rPr>
              <w:t>$</w:t>
            </w:r>
            <w:r>
              <w:rPr>
                <w:rFonts w:cs="Arial"/>
              </w:rPr>
              <w:t xml:space="preserve"> </w:t>
            </w:r>
            <w:r w:rsidR="006D5A25">
              <w:rPr>
                <w:rFonts w:cs="Arial"/>
              </w:rPr>
              <w:t xml:space="preserve">        </w:t>
            </w:r>
            <w:r w:rsidR="00A972DF">
              <w:rPr>
                <w:rFonts w:cs="Arial"/>
              </w:rPr>
              <w:t xml:space="preserve">       0.03</w:t>
            </w:r>
          </w:p>
        </w:tc>
      </w:tr>
      <w:tr w:rsidR="002A479E" w:rsidRPr="00DA6EE3" w14:paraId="733452C9" w14:textId="77777777" w:rsidTr="00F15112">
        <w:tc>
          <w:tcPr>
            <w:tcW w:w="4489" w:type="dxa"/>
          </w:tcPr>
          <w:p w14:paraId="44B5365D" w14:textId="77777777" w:rsidR="002A479E" w:rsidRPr="00DA6EE3" w:rsidRDefault="002A479E" w:rsidP="00F15112">
            <w:pPr>
              <w:rPr>
                <w:rFonts w:cs="Arial"/>
              </w:rPr>
            </w:pPr>
            <w:r w:rsidRPr="00DA6EE3">
              <w:rPr>
                <w:rFonts w:cs="Arial"/>
              </w:rPr>
              <w:t>Aprovechamiento de Tipo Corriente</w:t>
            </w:r>
          </w:p>
        </w:tc>
        <w:tc>
          <w:tcPr>
            <w:tcW w:w="4489" w:type="dxa"/>
          </w:tcPr>
          <w:p w14:paraId="76F369F2" w14:textId="0EEDB896" w:rsidR="002A479E" w:rsidRPr="00942470" w:rsidRDefault="008A009F" w:rsidP="00ED2BD8">
            <w:pPr>
              <w:rPr>
                <w:rFonts w:cs="Arial"/>
                <w:lang w:val="es-419"/>
              </w:rPr>
            </w:pPr>
            <w:r>
              <w:rPr>
                <w:rFonts w:cs="Arial"/>
              </w:rPr>
              <w:t xml:space="preserve"> </w:t>
            </w:r>
            <w:r w:rsidR="002A479E" w:rsidRPr="002574F5">
              <w:rPr>
                <w:rFonts w:cs="Arial"/>
              </w:rPr>
              <w:t>$</w:t>
            </w:r>
            <w:r>
              <w:rPr>
                <w:rFonts w:cs="Arial"/>
              </w:rPr>
              <w:t xml:space="preserve"> </w:t>
            </w:r>
            <w:r w:rsidR="00E16C68">
              <w:rPr>
                <w:rFonts w:cs="Arial"/>
              </w:rPr>
              <w:t xml:space="preserve">               0.00</w:t>
            </w:r>
          </w:p>
        </w:tc>
      </w:tr>
      <w:tr w:rsidR="002A479E" w:rsidRPr="00DA6EE3" w14:paraId="2B80A686" w14:textId="77777777" w:rsidTr="00F15112">
        <w:tc>
          <w:tcPr>
            <w:tcW w:w="4489" w:type="dxa"/>
          </w:tcPr>
          <w:p w14:paraId="3958DC2F" w14:textId="77777777" w:rsidR="002A479E" w:rsidRPr="00CE41AE" w:rsidRDefault="002A479E" w:rsidP="00F15112">
            <w:pPr>
              <w:tabs>
                <w:tab w:val="left" w:pos="1507"/>
              </w:tabs>
              <w:rPr>
                <w:rFonts w:cstheme="minorHAnsi"/>
              </w:rPr>
            </w:pPr>
            <w:r>
              <w:rPr>
                <w:rFonts w:cstheme="minorHAnsi"/>
                <w:sz w:val="20"/>
              </w:rPr>
              <w:t>Ingresos por venta de bienes y servicios</w:t>
            </w:r>
          </w:p>
        </w:tc>
        <w:tc>
          <w:tcPr>
            <w:tcW w:w="4489" w:type="dxa"/>
          </w:tcPr>
          <w:p w14:paraId="2103D7F5" w14:textId="13717EA5" w:rsidR="002A479E" w:rsidRPr="00942470" w:rsidRDefault="008A009F" w:rsidP="00ED2BD8">
            <w:pPr>
              <w:rPr>
                <w:rFonts w:cs="Arial"/>
                <w:lang w:val="es-419"/>
              </w:rPr>
            </w:pPr>
            <w:r>
              <w:rPr>
                <w:rFonts w:cs="Arial"/>
              </w:rPr>
              <w:t xml:space="preserve"> </w:t>
            </w:r>
            <w:r w:rsidR="002A479E" w:rsidRPr="002574F5">
              <w:rPr>
                <w:rFonts w:cs="Arial"/>
              </w:rPr>
              <w:t>$</w:t>
            </w:r>
            <w:r w:rsidR="00E16C68">
              <w:rPr>
                <w:rFonts w:cs="Arial"/>
              </w:rPr>
              <w:t xml:space="preserve"> 2,088,178.86</w:t>
            </w:r>
          </w:p>
        </w:tc>
      </w:tr>
      <w:tr w:rsidR="002A479E" w:rsidRPr="00DA6EE3" w14:paraId="0ECF186D" w14:textId="77777777" w:rsidTr="00F15112">
        <w:tc>
          <w:tcPr>
            <w:tcW w:w="4489" w:type="dxa"/>
          </w:tcPr>
          <w:p w14:paraId="01813854" w14:textId="77777777" w:rsidR="002A479E" w:rsidRPr="00DA6EE3" w:rsidRDefault="002A479E" w:rsidP="00F15112">
            <w:pPr>
              <w:rPr>
                <w:rFonts w:cs="Arial"/>
                <w:b/>
              </w:rPr>
            </w:pPr>
            <w:r w:rsidRPr="00DA6EE3">
              <w:rPr>
                <w:rFonts w:cs="Arial"/>
                <w:b/>
              </w:rPr>
              <w:t>Participaciones Aportaciones, Transferencias, Asignaciones, Subsidios.</w:t>
            </w:r>
          </w:p>
        </w:tc>
        <w:tc>
          <w:tcPr>
            <w:tcW w:w="4489" w:type="dxa"/>
          </w:tcPr>
          <w:p w14:paraId="555A933B" w14:textId="2D707D71" w:rsidR="002A479E" w:rsidRPr="00DA6EE3" w:rsidRDefault="008A009F" w:rsidP="00FA5768">
            <w:pPr>
              <w:rPr>
                <w:rFonts w:cs="Arial"/>
              </w:rPr>
            </w:pPr>
            <w:r>
              <w:rPr>
                <w:rFonts w:cs="Arial"/>
              </w:rPr>
              <w:t xml:space="preserve"> </w:t>
            </w:r>
            <w:r w:rsidR="00FF1F9D">
              <w:rPr>
                <w:rFonts w:cs="Arial"/>
              </w:rPr>
              <w:t>$</w:t>
            </w:r>
            <w:r w:rsidR="00E16C68">
              <w:rPr>
                <w:rFonts w:cs="Arial"/>
              </w:rPr>
              <w:t xml:space="preserve">               0.00</w:t>
            </w:r>
          </w:p>
        </w:tc>
      </w:tr>
      <w:tr w:rsidR="002A479E" w:rsidRPr="00DA6EE3" w14:paraId="238F4EA5" w14:textId="77777777" w:rsidTr="00F15112">
        <w:tc>
          <w:tcPr>
            <w:tcW w:w="4489" w:type="dxa"/>
          </w:tcPr>
          <w:p w14:paraId="39E8D24F" w14:textId="77777777" w:rsidR="002A479E" w:rsidRPr="00CE41AE" w:rsidRDefault="002A479E" w:rsidP="00F15112">
            <w:pPr>
              <w:rPr>
                <w:rFonts w:cs="Arial"/>
                <w:sz w:val="20"/>
                <w:szCs w:val="20"/>
                <w:u w:val="single"/>
              </w:rPr>
            </w:pPr>
            <w:r w:rsidRPr="00CE41AE">
              <w:rPr>
                <w:rFonts w:cs="Arial"/>
                <w:sz w:val="20"/>
                <w:szCs w:val="20"/>
                <w:u w:val="single"/>
              </w:rPr>
              <w:t>OTROS INGRESOS  Y BENEFICIOS  VARIOS</w:t>
            </w:r>
          </w:p>
        </w:tc>
        <w:tc>
          <w:tcPr>
            <w:tcW w:w="4489" w:type="dxa"/>
          </w:tcPr>
          <w:p w14:paraId="33D8E9D5" w14:textId="77777777" w:rsidR="002A479E" w:rsidRPr="00DA6EE3" w:rsidRDefault="008A009F" w:rsidP="00F15112">
            <w:pPr>
              <w:rPr>
                <w:rFonts w:cs="Arial"/>
              </w:rPr>
            </w:pPr>
            <w:r>
              <w:rPr>
                <w:rFonts w:cs="Arial"/>
              </w:rPr>
              <w:t xml:space="preserve"> </w:t>
            </w:r>
            <w:r w:rsidR="002A479E">
              <w:rPr>
                <w:rFonts w:cs="Arial"/>
              </w:rPr>
              <w:t>$</w:t>
            </w:r>
            <w:r>
              <w:rPr>
                <w:rFonts w:cs="Arial"/>
              </w:rPr>
              <w:t xml:space="preserve">                  </w:t>
            </w:r>
            <w:r w:rsidR="002A479E">
              <w:rPr>
                <w:rFonts w:cs="Arial"/>
              </w:rPr>
              <w:t>0.00</w:t>
            </w:r>
          </w:p>
        </w:tc>
      </w:tr>
      <w:tr w:rsidR="002A479E" w:rsidRPr="00DA6EE3" w14:paraId="016AC414" w14:textId="77777777" w:rsidTr="00F15112">
        <w:tc>
          <w:tcPr>
            <w:tcW w:w="4489" w:type="dxa"/>
          </w:tcPr>
          <w:p w14:paraId="4BC8E79B" w14:textId="77777777" w:rsidR="002A479E" w:rsidRPr="00DA6EE3" w:rsidRDefault="002A479E" w:rsidP="00F15112">
            <w:pPr>
              <w:rPr>
                <w:rFonts w:cs="Arial"/>
              </w:rPr>
            </w:pPr>
            <w:r>
              <w:rPr>
                <w:rFonts w:cs="Arial"/>
                <w:u w:val="single"/>
              </w:rPr>
              <w:t>Otros ingresos  y beneficios  varios</w:t>
            </w:r>
          </w:p>
        </w:tc>
        <w:tc>
          <w:tcPr>
            <w:tcW w:w="4489" w:type="dxa"/>
          </w:tcPr>
          <w:p w14:paraId="756A1313" w14:textId="57C5D3A6" w:rsidR="002A479E" w:rsidRPr="00DA6EE3" w:rsidRDefault="00E16C68" w:rsidP="00F15112">
            <w:pPr>
              <w:rPr>
                <w:rFonts w:cs="Arial"/>
              </w:rPr>
            </w:pPr>
            <w:r>
              <w:rPr>
                <w:rFonts w:cs="Arial"/>
              </w:rPr>
              <w:t xml:space="preserve"> $                  0.00</w:t>
            </w:r>
          </w:p>
        </w:tc>
      </w:tr>
      <w:tr w:rsidR="002A479E" w:rsidRPr="00DA6EE3" w14:paraId="0C65BA6B" w14:textId="77777777" w:rsidTr="00F15112">
        <w:trPr>
          <w:trHeight w:val="315"/>
        </w:trPr>
        <w:tc>
          <w:tcPr>
            <w:tcW w:w="4489" w:type="dxa"/>
          </w:tcPr>
          <w:p w14:paraId="77F0F6A0" w14:textId="77777777" w:rsidR="002A479E" w:rsidRPr="00DA6EE3" w:rsidRDefault="002A479E" w:rsidP="00F15112">
            <w:pPr>
              <w:rPr>
                <w:rFonts w:cs="Arial"/>
              </w:rPr>
            </w:pPr>
            <w:r>
              <w:rPr>
                <w:rFonts w:cs="Arial"/>
                <w:u w:val="single"/>
              </w:rPr>
              <w:t>Otros ingresos  y beneficios  varios</w:t>
            </w:r>
          </w:p>
        </w:tc>
        <w:tc>
          <w:tcPr>
            <w:tcW w:w="4489" w:type="dxa"/>
          </w:tcPr>
          <w:p w14:paraId="72323D47" w14:textId="4F891CE9" w:rsidR="00E16C68" w:rsidRPr="00DA6EE3" w:rsidRDefault="00E16C68" w:rsidP="00F15112">
            <w:pPr>
              <w:rPr>
                <w:rFonts w:cs="Arial"/>
              </w:rPr>
            </w:pPr>
            <w:r>
              <w:rPr>
                <w:rFonts w:cs="Arial"/>
              </w:rPr>
              <w:t xml:space="preserve"> $                 0.00</w:t>
            </w:r>
          </w:p>
        </w:tc>
      </w:tr>
    </w:tbl>
    <w:p w14:paraId="35AD4475" w14:textId="77777777" w:rsidR="002A479E" w:rsidRDefault="002A479E" w:rsidP="002A479E">
      <w:pPr>
        <w:jc w:val="both"/>
        <w:rPr>
          <w:rFonts w:cs="Arial"/>
        </w:rPr>
      </w:pPr>
    </w:p>
    <w:p w14:paraId="53280F13" w14:textId="77777777" w:rsidR="002A479E" w:rsidRPr="00DA6EE3" w:rsidRDefault="002A479E" w:rsidP="002A479E">
      <w:pPr>
        <w:jc w:val="both"/>
        <w:rPr>
          <w:rFonts w:cs="Arial"/>
        </w:rPr>
      </w:pPr>
      <w:r w:rsidRPr="00DA6EE3">
        <w:rPr>
          <w:rFonts w:cs="Arial"/>
        </w:rPr>
        <w:t>El importe de los ingresos que recibió la administración por gestión de la adm</w:t>
      </w:r>
      <w:r>
        <w:rPr>
          <w:rFonts w:cs="Arial"/>
        </w:rPr>
        <w:t>inistración pública a cargo de la Empresa de Servicios de Agua Potable y Alcantarillado de Huauchinango.</w:t>
      </w:r>
    </w:p>
    <w:p w14:paraId="42D72C2F" w14:textId="77777777" w:rsidR="002A479E" w:rsidRPr="00DA6EE3" w:rsidRDefault="002A479E" w:rsidP="002A479E">
      <w:pPr>
        <w:rPr>
          <w:rFonts w:cs="Arial"/>
          <w:b/>
          <w:u w:val="single"/>
        </w:rPr>
      </w:pPr>
      <w:r w:rsidRPr="00DA6EE3">
        <w:rPr>
          <w:rFonts w:cs="Arial"/>
          <w:b/>
          <w:u w:val="single"/>
        </w:rPr>
        <w:t>Gastos y Otras pérdidas.</w:t>
      </w:r>
    </w:p>
    <w:p w14:paraId="53C6F093" w14:textId="77777777" w:rsidR="002A479E" w:rsidRPr="00DA6EE3" w:rsidRDefault="002A479E" w:rsidP="002A479E">
      <w:pPr>
        <w:jc w:val="both"/>
        <w:rPr>
          <w:rFonts w:cs="Arial"/>
        </w:rPr>
      </w:pPr>
      <w:r w:rsidRPr="00DA6EE3">
        <w:rPr>
          <w:rFonts w:cs="Arial"/>
        </w:rPr>
        <w:t>Representa el importe de los gastos y otras pérdidas del ente público, incurridos por gastos de funcionamiento, intereses, transferencias, participaciones y aportaciones otorgadas, otras perdidas de la gestión y extraordinarias, entre otras.</w:t>
      </w:r>
    </w:p>
    <w:tbl>
      <w:tblPr>
        <w:tblStyle w:val="Tablaconcuadrcula"/>
        <w:tblpPr w:leftFromText="141" w:rightFromText="141" w:vertAnchor="text" w:horzAnchor="margin" w:tblpY="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A479E" w:rsidRPr="00DA6EE3" w14:paraId="62F1EA8C" w14:textId="77777777" w:rsidTr="0023077F">
        <w:tc>
          <w:tcPr>
            <w:tcW w:w="4489" w:type="dxa"/>
          </w:tcPr>
          <w:p w14:paraId="120807A7" w14:textId="77777777" w:rsidR="002A479E" w:rsidRPr="00DA6EE3" w:rsidRDefault="002A479E" w:rsidP="0023077F">
            <w:pPr>
              <w:rPr>
                <w:rFonts w:cs="Arial"/>
                <w:b/>
              </w:rPr>
            </w:pPr>
            <w:r w:rsidRPr="00DA6EE3">
              <w:rPr>
                <w:rFonts w:cs="Arial"/>
                <w:b/>
              </w:rPr>
              <w:t>GASTOS Y OTRAS PERDIDAS</w:t>
            </w:r>
          </w:p>
        </w:tc>
        <w:tc>
          <w:tcPr>
            <w:tcW w:w="4489" w:type="dxa"/>
          </w:tcPr>
          <w:p w14:paraId="591A59BF" w14:textId="77777777" w:rsidR="002A479E" w:rsidRPr="00DA6EE3" w:rsidRDefault="002A479E" w:rsidP="0023077F">
            <w:pPr>
              <w:rPr>
                <w:rFonts w:cs="Arial"/>
              </w:rPr>
            </w:pPr>
          </w:p>
        </w:tc>
      </w:tr>
      <w:tr w:rsidR="002A479E" w:rsidRPr="00DA6EE3" w14:paraId="3E7FFF74" w14:textId="77777777" w:rsidTr="0023077F">
        <w:tc>
          <w:tcPr>
            <w:tcW w:w="4489" w:type="dxa"/>
          </w:tcPr>
          <w:p w14:paraId="75BFE7DB" w14:textId="77777777" w:rsidR="002A479E" w:rsidRPr="00DA6EE3" w:rsidRDefault="002A479E" w:rsidP="00F15112">
            <w:pPr>
              <w:rPr>
                <w:rFonts w:cs="Arial"/>
                <w:b/>
              </w:rPr>
            </w:pPr>
            <w:r w:rsidRPr="00DA6EE3">
              <w:rPr>
                <w:rFonts w:cs="Arial"/>
                <w:b/>
              </w:rPr>
              <w:t>Gastos de Funcionamiento</w:t>
            </w:r>
          </w:p>
        </w:tc>
        <w:tc>
          <w:tcPr>
            <w:tcW w:w="4489" w:type="dxa"/>
          </w:tcPr>
          <w:p w14:paraId="5E2EA515" w14:textId="24C23595" w:rsidR="002A479E" w:rsidRPr="00942470" w:rsidRDefault="00C202BF" w:rsidP="00ED2BD8">
            <w:pPr>
              <w:rPr>
                <w:rFonts w:cs="Arial"/>
                <w:b/>
                <w:lang w:val="es-419"/>
              </w:rPr>
            </w:pPr>
            <w:r>
              <w:rPr>
                <w:rFonts w:cs="Arial"/>
                <w:b/>
              </w:rPr>
              <w:t>$2,131,616.69</w:t>
            </w:r>
          </w:p>
        </w:tc>
      </w:tr>
      <w:tr w:rsidR="002A479E" w:rsidRPr="00DA6EE3" w14:paraId="6911567F" w14:textId="77777777" w:rsidTr="0023077F">
        <w:tc>
          <w:tcPr>
            <w:tcW w:w="4489" w:type="dxa"/>
          </w:tcPr>
          <w:p w14:paraId="4F77E366" w14:textId="77777777" w:rsidR="002A479E" w:rsidRPr="00DA6EE3" w:rsidRDefault="002A479E" w:rsidP="00F15112">
            <w:pPr>
              <w:rPr>
                <w:rFonts w:cs="Arial"/>
              </w:rPr>
            </w:pPr>
            <w:r w:rsidRPr="00DA6EE3">
              <w:rPr>
                <w:rFonts w:cs="Arial"/>
              </w:rPr>
              <w:t>Servicios Personales</w:t>
            </w:r>
          </w:p>
        </w:tc>
        <w:tc>
          <w:tcPr>
            <w:tcW w:w="4489" w:type="dxa"/>
          </w:tcPr>
          <w:p w14:paraId="455BAD3A" w14:textId="339A372F" w:rsidR="002A479E" w:rsidRPr="00942470" w:rsidRDefault="002A479E" w:rsidP="00ED2BD8">
            <w:pPr>
              <w:rPr>
                <w:rFonts w:cs="Arial"/>
                <w:lang w:val="es-419"/>
              </w:rPr>
            </w:pPr>
            <w:r w:rsidRPr="00145773">
              <w:rPr>
                <w:rFonts w:cs="Arial"/>
              </w:rPr>
              <w:t>$</w:t>
            </w:r>
            <w:r w:rsidR="00DD2FAA">
              <w:rPr>
                <w:rFonts w:cs="Arial"/>
              </w:rPr>
              <w:t xml:space="preserve"> </w:t>
            </w:r>
            <w:r w:rsidR="00E16C68">
              <w:rPr>
                <w:rFonts w:cs="Arial"/>
              </w:rPr>
              <w:t>1,588,424.71</w:t>
            </w:r>
          </w:p>
        </w:tc>
      </w:tr>
      <w:tr w:rsidR="002A479E" w:rsidRPr="00DA6EE3" w14:paraId="704122DA" w14:textId="77777777" w:rsidTr="0023077F">
        <w:tc>
          <w:tcPr>
            <w:tcW w:w="4489" w:type="dxa"/>
          </w:tcPr>
          <w:p w14:paraId="59302A77" w14:textId="77777777" w:rsidR="002A479E" w:rsidRPr="00DA6EE3" w:rsidRDefault="002A479E" w:rsidP="00F15112">
            <w:pPr>
              <w:rPr>
                <w:rFonts w:cs="Arial"/>
              </w:rPr>
            </w:pPr>
            <w:r w:rsidRPr="00DA6EE3">
              <w:rPr>
                <w:rFonts w:cs="Arial"/>
              </w:rPr>
              <w:t>Materiales y Suministros</w:t>
            </w:r>
          </w:p>
        </w:tc>
        <w:tc>
          <w:tcPr>
            <w:tcW w:w="4489" w:type="dxa"/>
          </w:tcPr>
          <w:p w14:paraId="27D9F963" w14:textId="7106E534" w:rsidR="002A479E" w:rsidRPr="003A5286" w:rsidRDefault="002A479E" w:rsidP="008E7CCD">
            <w:pPr>
              <w:rPr>
                <w:rFonts w:cs="Arial"/>
              </w:rPr>
            </w:pPr>
            <w:r w:rsidRPr="00145773">
              <w:rPr>
                <w:rFonts w:cs="Arial"/>
              </w:rPr>
              <w:t>$</w:t>
            </w:r>
            <w:r w:rsidR="00DD2FAA">
              <w:rPr>
                <w:rFonts w:cs="Arial"/>
              </w:rPr>
              <w:t xml:space="preserve"> </w:t>
            </w:r>
            <w:r w:rsidR="00945C98">
              <w:rPr>
                <w:rFonts w:cs="Arial"/>
              </w:rPr>
              <w:t xml:space="preserve"> </w:t>
            </w:r>
            <w:r w:rsidR="00E16C68">
              <w:rPr>
                <w:rFonts w:cs="Arial"/>
              </w:rPr>
              <w:t>312,016.09</w:t>
            </w:r>
          </w:p>
        </w:tc>
      </w:tr>
      <w:tr w:rsidR="002A479E" w:rsidRPr="00DA6EE3" w14:paraId="143DBE5B" w14:textId="77777777" w:rsidTr="0023077F">
        <w:tc>
          <w:tcPr>
            <w:tcW w:w="4489" w:type="dxa"/>
          </w:tcPr>
          <w:p w14:paraId="0DE307E0" w14:textId="77777777" w:rsidR="002A479E" w:rsidRPr="00DA6EE3" w:rsidRDefault="002A479E" w:rsidP="00F15112">
            <w:pPr>
              <w:rPr>
                <w:rFonts w:cs="Arial"/>
              </w:rPr>
            </w:pPr>
            <w:r w:rsidRPr="00DA6EE3">
              <w:rPr>
                <w:rFonts w:cs="Arial"/>
              </w:rPr>
              <w:t>Servicios Generales</w:t>
            </w:r>
          </w:p>
        </w:tc>
        <w:tc>
          <w:tcPr>
            <w:tcW w:w="4489" w:type="dxa"/>
          </w:tcPr>
          <w:p w14:paraId="59B1C775" w14:textId="174104DB" w:rsidR="002A479E" w:rsidRPr="00942470" w:rsidRDefault="00DD2FAA" w:rsidP="008E7CCD">
            <w:pPr>
              <w:rPr>
                <w:rFonts w:cs="Arial"/>
                <w:lang w:val="es-419"/>
              </w:rPr>
            </w:pPr>
            <w:r>
              <w:rPr>
                <w:rFonts w:cs="Arial"/>
              </w:rPr>
              <w:t xml:space="preserve"> $</w:t>
            </w:r>
            <w:r w:rsidR="00E16C68">
              <w:rPr>
                <w:rFonts w:cs="Arial"/>
              </w:rPr>
              <w:t xml:space="preserve"> 71,658.16</w:t>
            </w:r>
          </w:p>
        </w:tc>
      </w:tr>
      <w:tr w:rsidR="002A479E" w:rsidRPr="00DA6EE3" w14:paraId="57017C59" w14:textId="77777777" w:rsidTr="0023077F">
        <w:tc>
          <w:tcPr>
            <w:tcW w:w="4489" w:type="dxa"/>
          </w:tcPr>
          <w:p w14:paraId="1FBC5D49" w14:textId="77777777" w:rsidR="002A479E" w:rsidRPr="00DA6EE3" w:rsidRDefault="002A479E" w:rsidP="00F15112">
            <w:pPr>
              <w:rPr>
                <w:rFonts w:cs="Arial"/>
                <w:b/>
              </w:rPr>
            </w:pPr>
            <w:r w:rsidRPr="00DA6EE3">
              <w:rPr>
                <w:rFonts w:cs="Arial"/>
                <w:b/>
              </w:rPr>
              <w:t>Transferencias Asignaciones Subsidios y Otras Ayudas</w:t>
            </w:r>
          </w:p>
        </w:tc>
        <w:tc>
          <w:tcPr>
            <w:tcW w:w="4489" w:type="dxa"/>
          </w:tcPr>
          <w:p w14:paraId="18538427" w14:textId="25C2FEEF" w:rsidR="002A479E" w:rsidRPr="00271912" w:rsidRDefault="008A009F" w:rsidP="008E7CCD">
            <w:pPr>
              <w:rPr>
                <w:rFonts w:cs="Arial"/>
                <w:b/>
              </w:rPr>
            </w:pPr>
            <w:r w:rsidRPr="00C202BF">
              <w:rPr>
                <w:rFonts w:cs="Arial"/>
                <w:bCs/>
              </w:rPr>
              <w:t>$</w:t>
            </w:r>
            <w:r>
              <w:rPr>
                <w:rFonts w:cs="Arial"/>
                <w:b/>
              </w:rPr>
              <w:t xml:space="preserve"> </w:t>
            </w:r>
            <w:r w:rsidR="00E16C68" w:rsidRPr="00C202BF">
              <w:rPr>
                <w:rFonts w:cs="Arial"/>
                <w:bCs/>
              </w:rPr>
              <w:t>159,517.76</w:t>
            </w:r>
          </w:p>
        </w:tc>
      </w:tr>
      <w:tr w:rsidR="002A479E" w:rsidRPr="00DA6EE3" w14:paraId="14CED8FB" w14:textId="77777777" w:rsidTr="0023077F">
        <w:tc>
          <w:tcPr>
            <w:tcW w:w="4489" w:type="dxa"/>
          </w:tcPr>
          <w:p w14:paraId="6F0C344D" w14:textId="77777777" w:rsidR="002A479E" w:rsidRPr="00DA6EE3" w:rsidRDefault="002A479E" w:rsidP="00942470">
            <w:pPr>
              <w:rPr>
                <w:rFonts w:cs="Arial"/>
              </w:rPr>
            </w:pPr>
            <w:r w:rsidRPr="00DA6EE3">
              <w:rPr>
                <w:rFonts w:cs="Arial"/>
              </w:rPr>
              <w:t xml:space="preserve">Transferencias </w:t>
            </w:r>
            <w:r w:rsidR="00942470">
              <w:rPr>
                <w:rFonts w:cs="Arial"/>
                <w:lang w:val="es-419"/>
              </w:rPr>
              <w:t>al resto del</w:t>
            </w:r>
            <w:r w:rsidRPr="00DA6EE3">
              <w:rPr>
                <w:rFonts w:cs="Arial"/>
              </w:rPr>
              <w:t xml:space="preserve"> Sector Publico</w:t>
            </w:r>
          </w:p>
        </w:tc>
        <w:tc>
          <w:tcPr>
            <w:tcW w:w="4489" w:type="dxa"/>
          </w:tcPr>
          <w:p w14:paraId="423F633C" w14:textId="1B2DFD99" w:rsidR="002A479E" w:rsidRPr="008536D3" w:rsidRDefault="00DD2FAA" w:rsidP="008536D3">
            <w:pPr>
              <w:rPr>
                <w:rFonts w:cs="Arial"/>
              </w:rPr>
            </w:pPr>
            <w:r>
              <w:rPr>
                <w:rFonts w:cs="Arial"/>
              </w:rPr>
              <w:t xml:space="preserve"> $</w:t>
            </w:r>
            <w:r w:rsidR="00C202BF">
              <w:rPr>
                <w:rFonts w:cs="Arial"/>
              </w:rPr>
              <w:t xml:space="preserve">    </w:t>
            </w:r>
            <w:r w:rsidR="008536D3">
              <w:rPr>
                <w:rFonts w:cs="Arial"/>
              </w:rPr>
              <w:t>0</w:t>
            </w:r>
            <w:r w:rsidR="00C202BF">
              <w:rPr>
                <w:rFonts w:cs="Arial"/>
              </w:rPr>
              <w:t>.00</w:t>
            </w:r>
          </w:p>
        </w:tc>
      </w:tr>
      <w:tr w:rsidR="002A479E" w:rsidRPr="00DA6EE3" w14:paraId="0B22D8C5" w14:textId="77777777" w:rsidTr="0023077F">
        <w:tc>
          <w:tcPr>
            <w:tcW w:w="4489" w:type="dxa"/>
          </w:tcPr>
          <w:p w14:paraId="5E66C30A" w14:textId="77777777" w:rsidR="002A479E" w:rsidRPr="00DA6EE3" w:rsidRDefault="002A479E" w:rsidP="00F15112">
            <w:pPr>
              <w:rPr>
                <w:rFonts w:cs="Arial"/>
              </w:rPr>
            </w:pPr>
            <w:r w:rsidRPr="00DA6EE3">
              <w:rPr>
                <w:rFonts w:cs="Arial"/>
              </w:rPr>
              <w:lastRenderedPageBreak/>
              <w:t>Ayudas Sociales</w:t>
            </w:r>
          </w:p>
        </w:tc>
        <w:tc>
          <w:tcPr>
            <w:tcW w:w="4489" w:type="dxa"/>
          </w:tcPr>
          <w:p w14:paraId="275536C5" w14:textId="448D7054" w:rsidR="006B3BFF" w:rsidRPr="00DA6EE3" w:rsidRDefault="008A009F" w:rsidP="008E7CCD">
            <w:pPr>
              <w:rPr>
                <w:rFonts w:cs="Arial"/>
              </w:rPr>
            </w:pPr>
            <w:r>
              <w:rPr>
                <w:rFonts w:cs="Arial"/>
              </w:rPr>
              <w:t xml:space="preserve">   $</w:t>
            </w:r>
            <w:r w:rsidR="00C202BF">
              <w:rPr>
                <w:rFonts w:cs="Arial"/>
              </w:rPr>
              <w:t>159,517.76</w:t>
            </w:r>
          </w:p>
        </w:tc>
      </w:tr>
      <w:tr w:rsidR="002A479E" w:rsidRPr="00DA6EE3" w14:paraId="53C83B7A" w14:textId="77777777" w:rsidTr="0023077F">
        <w:tc>
          <w:tcPr>
            <w:tcW w:w="4489" w:type="dxa"/>
          </w:tcPr>
          <w:p w14:paraId="52E2AFB1" w14:textId="77777777" w:rsidR="002A479E" w:rsidRPr="00DA6EE3" w:rsidRDefault="002A479E" w:rsidP="00F15112">
            <w:pPr>
              <w:rPr>
                <w:rFonts w:cs="Arial"/>
              </w:rPr>
            </w:pPr>
            <w:r w:rsidRPr="00DA6EE3">
              <w:rPr>
                <w:rFonts w:cs="Arial"/>
              </w:rPr>
              <w:t>Participaciones Aportaciones</w:t>
            </w:r>
          </w:p>
        </w:tc>
        <w:tc>
          <w:tcPr>
            <w:tcW w:w="4489" w:type="dxa"/>
          </w:tcPr>
          <w:p w14:paraId="5D7B06FF" w14:textId="77777777" w:rsidR="002A479E" w:rsidRPr="00DA6EE3" w:rsidRDefault="002A479E" w:rsidP="00F15112">
            <w:pPr>
              <w:rPr>
                <w:rFonts w:cs="Arial"/>
              </w:rPr>
            </w:pPr>
          </w:p>
        </w:tc>
      </w:tr>
      <w:tr w:rsidR="002A479E" w:rsidRPr="00DA6EE3" w14:paraId="1C873BE0" w14:textId="77777777" w:rsidTr="0023077F">
        <w:tc>
          <w:tcPr>
            <w:tcW w:w="4489" w:type="dxa"/>
          </w:tcPr>
          <w:p w14:paraId="439EA52A" w14:textId="77777777" w:rsidR="002A479E" w:rsidRPr="00DA6EE3" w:rsidRDefault="002A479E" w:rsidP="00F15112">
            <w:pPr>
              <w:rPr>
                <w:rFonts w:cs="Arial"/>
              </w:rPr>
            </w:pPr>
            <w:r w:rsidRPr="00DA6EE3">
              <w:rPr>
                <w:rFonts w:cs="Arial"/>
              </w:rPr>
              <w:t>Intereses y Comisiones y Otros Gastos de la Deuda Publica</w:t>
            </w:r>
          </w:p>
        </w:tc>
        <w:tc>
          <w:tcPr>
            <w:tcW w:w="4489" w:type="dxa"/>
          </w:tcPr>
          <w:p w14:paraId="3833210A" w14:textId="77777777" w:rsidR="002A479E" w:rsidRPr="00DA6EE3" w:rsidRDefault="002A479E" w:rsidP="00F15112">
            <w:pPr>
              <w:rPr>
                <w:rFonts w:cs="Arial"/>
              </w:rPr>
            </w:pPr>
          </w:p>
        </w:tc>
      </w:tr>
      <w:tr w:rsidR="002A479E" w:rsidRPr="00DA6EE3" w14:paraId="7F483BFA" w14:textId="77777777" w:rsidTr="0023077F">
        <w:tc>
          <w:tcPr>
            <w:tcW w:w="4489" w:type="dxa"/>
          </w:tcPr>
          <w:p w14:paraId="0B10BF8B" w14:textId="77777777" w:rsidR="002A479E" w:rsidRPr="00DA6EE3" w:rsidRDefault="002A479E" w:rsidP="00F96DBD">
            <w:pPr>
              <w:rPr>
                <w:rFonts w:cs="Arial"/>
              </w:rPr>
            </w:pPr>
            <w:r w:rsidRPr="00DA6EE3">
              <w:rPr>
                <w:rFonts w:cs="Arial"/>
              </w:rPr>
              <w:t>Otros Gastos y Perdidas Extraordinarias</w:t>
            </w:r>
          </w:p>
        </w:tc>
        <w:tc>
          <w:tcPr>
            <w:tcW w:w="4489" w:type="dxa"/>
          </w:tcPr>
          <w:p w14:paraId="1C90EFB2" w14:textId="09CF15F0" w:rsidR="002A479E" w:rsidRPr="00DA6EE3" w:rsidRDefault="00DD2FAA" w:rsidP="008536D3">
            <w:pPr>
              <w:rPr>
                <w:rFonts w:cs="Arial"/>
              </w:rPr>
            </w:pPr>
            <w:r>
              <w:rPr>
                <w:rFonts w:cs="Arial"/>
              </w:rPr>
              <w:t xml:space="preserve">    </w:t>
            </w:r>
            <w:r w:rsidR="00F96DBD">
              <w:rPr>
                <w:rFonts w:cs="Arial"/>
              </w:rPr>
              <w:t xml:space="preserve">$  </w:t>
            </w:r>
            <w:r w:rsidR="00497CD8">
              <w:rPr>
                <w:rFonts w:cs="Arial"/>
              </w:rPr>
              <w:t>0</w:t>
            </w:r>
            <w:r w:rsidR="00C202BF">
              <w:rPr>
                <w:rFonts w:cs="Arial"/>
              </w:rPr>
              <w:t>.00</w:t>
            </w:r>
          </w:p>
        </w:tc>
      </w:tr>
      <w:tr w:rsidR="002A479E" w:rsidRPr="00DA6EE3" w14:paraId="1663533C" w14:textId="77777777" w:rsidTr="0023077F">
        <w:tc>
          <w:tcPr>
            <w:tcW w:w="4489" w:type="dxa"/>
          </w:tcPr>
          <w:p w14:paraId="1131EE7E" w14:textId="77777777" w:rsidR="002A479E" w:rsidRPr="00DA6EE3" w:rsidRDefault="002A479E" w:rsidP="00F15112">
            <w:pPr>
              <w:rPr>
                <w:rFonts w:cs="Arial"/>
              </w:rPr>
            </w:pPr>
            <w:r w:rsidRPr="00DA6EE3">
              <w:rPr>
                <w:rFonts w:cs="Arial"/>
              </w:rPr>
              <w:t>Inversión Publica</w:t>
            </w:r>
          </w:p>
        </w:tc>
        <w:tc>
          <w:tcPr>
            <w:tcW w:w="4489" w:type="dxa"/>
          </w:tcPr>
          <w:p w14:paraId="4397173D" w14:textId="77777777" w:rsidR="002A479E" w:rsidRPr="00DA6EE3" w:rsidRDefault="002A479E" w:rsidP="00F15112">
            <w:pPr>
              <w:rPr>
                <w:rFonts w:cs="Arial"/>
              </w:rPr>
            </w:pPr>
          </w:p>
        </w:tc>
      </w:tr>
    </w:tbl>
    <w:p w14:paraId="7B7CD0A0" w14:textId="77777777" w:rsidR="002A479E" w:rsidRDefault="002A479E" w:rsidP="002A479E"/>
    <w:p w14:paraId="7E5C944A" w14:textId="77777777" w:rsidR="002A479E" w:rsidRPr="00077518" w:rsidRDefault="002A479E" w:rsidP="002A479E">
      <w:pPr>
        <w:jc w:val="both"/>
      </w:pPr>
      <w:r w:rsidRPr="00BA0AEE">
        <w:rPr>
          <w:rFonts w:cs="Arial"/>
          <w:b/>
        </w:rPr>
        <w:t>Servicios Personales:</w:t>
      </w:r>
      <w:r w:rsidRPr="00DA6EE3">
        <w:rPr>
          <w:rFonts w:cs="Arial"/>
        </w:rPr>
        <w:t xml:space="preserve"> Asignaciones destinadas al pago de remuneraciones al perso</w:t>
      </w:r>
      <w:r>
        <w:rPr>
          <w:rFonts w:cs="Arial"/>
        </w:rPr>
        <w:t>nal que prestan sus servicios la</w:t>
      </w:r>
      <w:r w:rsidR="008A009F">
        <w:rPr>
          <w:rFonts w:cs="Arial"/>
        </w:rPr>
        <w:t xml:space="preserve"> </w:t>
      </w:r>
      <w:r w:rsidRPr="00B8056B">
        <w:rPr>
          <w:rFonts w:cs="Arial"/>
          <w:b/>
        </w:rPr>
        <w:t>Empresa de Servicios de Agua Potable y Alcantarillado de Huauchinango</w:t>
      </w:r>
      <w:r w:rsidR="008A009F">
        <w:rPr>
          <w:rFonts w:cs="Arial"/>
          <w:b/>
        </w:rPr>
        <w:t xml:space="preserve"> </w:t>
      </w:r>
      <w:r w:rsidRPr="00DA6EE3">
        <w:rPr>
          <w:rFonts w:cs="Arial"/>
        </w:rPr>
        <w:t>tales como: sueldos y salarios, honorarios asimilables al salario, prestaciones, compensaciones, gratificación anual, prima vacacional y gastos de seguridad social.</w:t>
      </w:r>
    </w:p>
    <w:p w14:paraId="40B1D8FD" w14:textId="77777777" w:rsidR="002A479E" w:rsidRPr="00DA6EE3" w:rsidRDefault="002A479E" w:rsidP="002A479E">
      <w:pPr>
        <w:jc w:val="both"/>
        <w:rPr>
          <w:rFonts w:cs="Arial"/>
        </w:rPr>
      </w:pPr>
      <w:r w:rsidRPr="00BA0AEE">
        <w:rPr>
          <w:rFonts w:cs="Arial"/>
          <w:b/>
        </w:rPr>
        <w:t>Materiales y Suministros:</w:t>
      </w:r>
      <w:r w:rsidRPr="00DA6EE3">
        <w:rPr>
          <w:rFonts w:cs="Arial"/>
        </w:rPr>
        <w:t xml:space="preserve"> Asignaciones destinadas a la adquisición de toda clase de insumos y suministros requeridos por </w:t>
      </w:r>
      <w:r>
        <w:rPr>
          <w:rFonts w:cs="Arial"/>
        </w:rPr>
        <w:t xml:space="preserve">la </w:t>
      </w:r>
      <w:r w:rsidRPr="00B8056B">
        <w:rPr>
          <w:rFonts w:cs="Arial"/>
          <w:b/>
        </w:rPr>
        <w:t>Empresa de Servicios de Agua Potable y Alcantarillado de Huauchinango</w:t>
      </w:r>
      <w:r w:rsidRPr="00DA6EE3">
        <w:rPr>
          <w:rFonts w:cs="Arial"/>
        </w:rPr>
        <w:t xml:space="preserve"> para las prestaciones de bienes y servicios para el des</w:t>
      </w:r>
      <w:r>
        <w:rPr>
          <w:rFonts w:cs="Arial"/>
        </w:rPr>
        <w:t>em</w:t>
      </w:r>
      <w:r w:rsidRPr="00DA6EE3">
        <w:rPr>
          <w:rFonts w:cs="Arial"/>
        </w:rPr>
        <w:t xml:space="preserve">peño de </w:t>
      </w:r>
      <w:r w:rsidR="008E7A1F">
        <w:rPr>
          <w:rFonts w:cs="Arial"/>
        </w:rPr>
        <w:t>las actividades administrativas</w:t>
      </w:r>
    </w:p>
    <w:p w14:paraId="01DE305D" w14:textId="77777777" w:rsidR="002A479E" w:rsidRDefault="002A479E" w:rsidP="002A479E">
      <w:pPr>
        <w:jc w:val="both"/>
        <w:rPr>
          <w:rFonts w:cs="Arial"/>
        </w:rPr>
      </w:pPr>
      <w:r w:rsidRPr="00BA0AEE">
        <w:rPr>
          <w:rFonts w:cs="Arial"/>
          <w:b/>
        </w:rPr>
        <w:t>Servicios generales:</w:t>
      </w:r>
      <w:r w:rsidRPr="00DA6EE3">
        <w:rPr>
          <w:rFonts w:cs="Arial"/>
        </w:rPr>
        <w:t xml:space="preserve"> Asignaciones destinadas a cubrir el costo de todo tipo de servicios para el funcionamiento </w:t>
      </w:r>
      <w:r>
        <w:rPr>
          <w:rFonts w:cs="Arial"/>
        </w:rPr>
        <w:t xml:space="preserve">la </w:t>
      </w:r>
      <w:r w:rsidRPr="00B8056B">
        <w:rPr>
          <w:rFonts w:cs="Arial"/>
          <w:b/>
        </w:rPr>
        <w:t>Empresa de Servicios de Agua Potable y Alcantarillado de Huauchinango</w:t>
      </w:r>
      <w:r w:rsidR="008A009F">
        <w:rPr>
          <w:rFonts w:cs="Arial"/>
          <w:b/>
        </w:rPr>
        <w:t xml:space="preserve"> </w:t>
      </w:r>
      <w:r w:rsidRPr="00DA6EE3">
        <w:rPr>
          <w:rFonts w:cs="Arial"/>
        </w:rPr>
        <w:t>que se cuenta con personas físicas y/o morales de los sectores privados y social, tales como servicio postal, telefonía tradicional, celular, energía eléctrica, servicios básicos, arrendamiento, servicios de consultoría, asesorías, capacitación, mantenimiento de mobiliario y equipo, mantenimiento vehicular, impresión, combustibles y lubricantes, etc.</w:t>
      </w:r>
    </w:p>
    <w:p w14:paraId="43F21A14" w14:textId="77777777" w:rsidR="00CA729D" w:rsidRPr="00CA729D" w:rsidRDefault="00CA729D" w:rsidP="002A479E">
      <w:pPr>
        <w:jc w:val="both"/>
        <w:rPr>
          <w:rFonts w:cs="Arial"/>
          <w:b/>
        </w:rPr>
      </w:pPr>
      <w:r w:rsidRPr="00CA729D">
        <w:rPr>
          <w:rFonts w:cs="Arial"/>
          <w:b/>
        </w:rPr>
        <w:t>Otros Gastos y Pérdidas Extraordinarias</w:t>
      </w:r>
      <w:r>
        <w:rPr>
          <w:rFonts w:cs="Arial"/>
          <w:b/>
        </w:rPr>
        <w:t xml:space="preserve">: </w:t>
      </w:r>
      <w:r>
        <w:rPr>
          <w:rFonts w:cs="Arial"/>
        </w:rPr>
        <w:t xml:space="preserve">Cantidad originada por la depreciación de los activos así como por la baja causada por la vida útil de los activos de la </w:t>
      </w:r>
      <w:r w:rsidRPr="00B8056B">
        <w:rPr>
          <w:rFonts w:cs="Arial"/>
          <w:b/>
        </w:rPr>
        <w:t>Empresa de Servicios de Agua Potable y Alcantarillado de Huauchinango</w:t>
      </w:r>
      <w:r>
        <w:rPr>
          <w:rFonts w:cs="Arial"/>
        </w:rPr>
        <w:t xml:space="preserve">. </w:t>
      </w:r>
    </w:p>
    <w:p w14:paraId="39DF573F" w14:textId="77777777" w:rsidR="00F96DBD" w:rsidRPr="00DA6EE3" w:rsidRDefault="00F96DBD" w:rsidP="002A479E">
      <w:pPr>
        <w:jc w:val="both"/>
        <w:rPr>
          <w:rFonts w:cs="Arial"/>
        </w:rPr>
      </w:pPr>
    </w:p>
    <w:p w14:paraId="4822DE88" w14:textId="77777777" w:rsidR="002A479E" w:rsidRDefault="002A479E" w:rsidP="002A479E">
      <w:pPr>
        <w:jc w:val="both"/>
        <w:rPr>
          <w:rFonts w:cs="Arial"/>
          <w:b/>
        </w:rPr>
      </w:pPr>
      <w:r w:rsidRPr="00DA6EE3">
        <w:rPr>
          <w:rFonts w:cs="Arial"/>
          <w:b/>
        </w:rPr>
        <w:t>Notas al Estado de Variación a la Hacienda Publica</w:t>
      </w:r>
    </w:p>
    <w:p w14:paraId="7CBFEEA7" w14:textId="14C7FA4E" w:rsidR="008536D3" w:rsidRDefault="008536D3" w:rsidP="008536D3">
      <w:pPr>
        <w:spacing w:line="240" w:lineRule="auto"/>
        <w:contextualSpacing/>
        <w:jc w:val="both"/>
        <w:rPr>
          <w:rFonts w:cs="Arial"/>
          <w:b/>
        </w:rPr>
      </w:pPr>
      <w:r>
        <w:rPr>
          <w:rFonts w:cs="Arial"/>
          <w:b/>
        </w:rPr>
        <w:t>HACIENDA PUBLICA/PATRIMONIO GENERADO NETO DE 202</w:t>
      </w:r>
      <w:r w:rsidR="009F38F2">
        <w:rPr>
          <w:rFonts w:cs="Arial"/>
          <w:b/>
        </w:rPr>
        <w:t>1</w:t>
      </w:r>
      <w:r>
        <w:rPr>
          <w:rFonts w:cs="Arial"/>
          <w:b/>
        </w:rPr>
        <w:t xml:space="preserve">      </w:t>
      </w:r>
      <w:r w:rsidR="002C6D63">
        <w:rPr>
          <w:rFonts w:cs="Arial"/>
          <w:b/>
        </w:rPr>
        <w:t>$ 0.00</w:t>
      </w:r>
    </w:p>
    <w:p w14:paraId="6A338868" w14:textId="65891B8F" w:rsidR="008536D3" w:rsidRDefault="008536D3" w:rsidP="008536D3">
      <w:pPr>
        <w:spacing w:line="240" w:lineRule="auto"/>
        <w:contextualSpacing/>
        <w:jc w:val="both"/>
        <w:rPr>
          <w:rFonts w:cs="Arial"/>
        </w:rPr>
      </w:pPr>
      <w:r w:rsidRPr="00B7320E">
        <w:rPr>
          <w:rFonts w:cs="Arial"/>
        </w:rPr>
        <w:t>Resultado del Ejercicio (Ahorro/Desahorro)</w:t>
      </w:r>
      <w:r>
        <w:rPr>
          <w:rFonts w:cs="Arial"/>
        </w:rPr>
        <w:t xml:space="preserve">                                        </w:t>
      </w:r>
      <w:r w:rsidR="002C6D63">
        <w:rPr>
          <w:rFonts w:cs="Arial"/>
        </w:rPr>
        <w:t>$-6</w:t>
      </w:r>
      <w:proofErr w:type="gramStart"/>
      <w:r w:rsidR="002C6D63">
        <w:rPr>
          <w:rFonts w:cs="Arial"/>
        </w:rPr>
        <w:t>,447,625.07</w:t>
      </w:r>
      <w:proofErr w:type="gramEnd"/>
    </w:p>
    <w:p w14:paraId="5604F4D7" w14:textId="114D9D12" w:rsidR="008536D3" w:rsidRPr="00DA6EE3" w:rsidRDefault="008536D3" w:rsidP="008536D3">
      <w:pPr>
        <w:spacing w:line="240" w:lineRule="auto"/>
        <w:contextualSpacing/>
        <w:jc w:val="both"/>
        <w:rPr>
          <w:rFonts w:cs="Arial"/>
          <w:b/>
        </w:rPr>
      </w:pPr>
      <w:r w:rsidRPr="00B7320E">
        <w:rPr>
          <w:rFonts w:cs="Arial"/>
        </w:rPr>
        <w:t>Resultado de Ejercicios Anteriores</w:t>
      </w:r>
      <w:r>
        <w:rPr>
          <w:rFonts w:cs="Arial"/>
        </w:rPr>
        <w:t xml:space="preserve">                                   </w:t>
      </w:r>
      <w:r w:rsidR="002B4BDD">
        <w:rPr>
          <w:rFonts w:cs="Arial"/>
        </w:rPr>
        <w:t xml:space="preserve">                   </w:t>
      </w:r>
      <w:r w:rsidR="002C6D63">
        <w:rPr>
          <w:rFonts w:cs="Arial"/>
        </w:rPr>
        <w:t xml:space="preserve">  $3,825,607.52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A479E" w:rsidRPr="00DA6EE3" w14:paraId="7C2068C0" w14:textId="77777777" w:rsidTr="00F15112">
        <w:tc>
          <w:tcPr>
            <w:tcW w:w="4489" w:type="dxa"/>
          </w:tcPr>
          <w:p w14:paraId="1731CE00" w14:textId="77777777" w:rsidR="002A479E" w:rsidRDefault="002A479E" w:rsidP="00F15112">
            <w:pPr>
              <w:jc w:val="both"/>
              <w:rPr>
                <w:rFonts w:cs="Arial"/>
              </w:rPr>
            </w:pPr>
            <w:r w:rsidRPr="008536D3">
              <w:rPr>
                <w:rFonts w:cs="Arial"/>
              </w:rPr>
              <w:t>Rectificaciones de Resultados de Ejercicios</w:t>
            </w:r>
            <w:r w:rsidR="008536D3">
              <w:rPr>
                <w:rFonts w:cs="Arial"/>
              </w:rPr>
              <w:t xml:space="preserve">                                                                      </w:t>
            </w:r>
            <w:r w:rsidRPr="008536D3">
              <w:rPr>
                <w:rFonts w:cs="Arial"/>
              </w:rPr>
              <w:t xml:space="preserve"> Anteriores</w:t>
            </w:r>
          </w:p>
          <w:p w14:paraId="6CB88D12" w14:textId="77777777" w:rsidR="008536D3" w:rsidRPr="008536D3" w:rsidRDefault="008536D3" w:rsidP="00F15112">
            <w:pPr>
              <w:jc w:val="both"/>
              <w:rPr>
                <w:rFonts w:cs="Arial"/>
                <w:b/>
              </w:rPr>
            </w:pPr>
            <w:r w:rsidRPr="008536D3">
              <w:rPr>
                <w:rFonts w:cs="Arial"/>
                <w:b/>
              </w:rPr>
              <w:t>Hacienda Pública/Patrimonio Neto Final del Ejercicio</w:t>
            </w:r>
            <w:r>
              <w:rPr>
                <w:rFonts w:cs="Arial"/>
                <w:b/>
              </w:rPr>
              <w:t xml:space="preserve">    </w:t>
            </w:r>
            <w:r w:rsidR="00AB445F">
              <w:rPr>
                <w:rFonts w:cs="Arial"/>
                <w:b/>
              </w:rPr>
              <w:t>2020</w:t>
            </w:r>
            <w:r>
              <w:rPr>
                <w:rFonts w:cs="Arial"/>
                <w:b/>
              </w:rPr>
              <w:t xml:space="preserve">                                                                                                                           </w:t>
            </w:r>
          </w:p>
        </w:tc>
        <w:tc>
          <w:tcPr>
            <w:tcW w:w="4489" w:type="dxa"/>
          </w:tcPr>
          <w:p w14:paraId="7F08D8C8" w14:textId="5AEEAC1C" w:rsidR="002A479E" w:rsidRDefault="008536D3" w:rsidP="00A525F0">
            <w:pPr>
              <w:jc w:val="both"/>
            </w:pPr>
            <w:r>
              <w:t xml:space="preserve">                          </w:t>
            </w:r>
            <w:r w:rsidR="002C6D63">
              <w:t>$ 0.00</w:t>
            </w:r>
          </w:p>
          <w:p w14:paraId="11716A91" w14:textId="77777777" w:rsidR="008536D3" w:rsidRDefault="008536D3" w:rsidP="00A525F0">
            <w:pPr>
              <w:jc w:val="both"/>
            </w:pPr>
          </w:p>
          <w:p w14:paraId="47120488" w14:textId="77777777" w:rsidR="008536D3" w:rsidRDefault="008536D3" w:rsidP="00A525F0">
            <w:pPr>
              <w:jc w:val="both"/>
            </w:pPr>
            <w:r>
              <w:t xml:space="preserve">                             -820,358.63</w:t>
            </w:r>
          </w:p>
          <w:p w14:paraId="1944B6AA" w14:textId="77777777" w:rsidR="008536D3" w:rsidRPr="00DA6EE3" w:rsidRDefault="008536D3" w:rsidP="00A525F0">
            <w:pPr>
              <w:jc w:val="both"/>
            </w:pPr>
          </w:p>
        </w:tc>
      </w:tr>
      <w:tr w:rsidR="002A479E" w:rsidRPr="00DA6EE3" w14:paraId="637D03AA" w14:textId="77777777" w:rsidTr="00F15112">
        <w:tc>
          <w:tcPr>
            <w:tcW w:w="4489" w:type="dxa"/>
          </w:tcPr>
          <w:p w14:paraId="025F9B85" w14:textId="7C3A3255" w:rsidR="002A479E" w:rsidRPr="00DA6EE3" w:rsidRDefault="008536D3" w:rsidP="00F15112">
            <w:pPr>
              <w:jc w:val="both"/>
              <w:rPr>
                <w:rFonts w:cs="Arial"/>
                <w:b/>
              </w:rPr>
            </w:pPr>
            <w:r>
              <w:rPr>
                <w:rFonts w:cs="Arial"/>
                <w:b/>
              </w:rPr>
              <w:t>Variaciones de la Hacienda/Patrimonio Generado Neto de 202</w:t>
            </w:r>
            <w:r w:rsidR="009F38F2">
              <w:rPr>
                <w:rFonts w:cs="Arial"/>
                <w:b/>
              </w:rPr>
              <w:t>2</w:t>
            </w:r>
          </w:p>
        </w:tc>
        <w:tc>
          <w:tcPr>
            <w:tcW w:w="4489" w:type="dxa"/>
          </w:tcPr>
          <w:p w14:paraId="28DDE3E8" w14:textId="32DE2990" w:rsidR="002A479E" w:rsidRPr="00DA6EE3" w:rsidRDefault="008536D3" w:rsidP="008E7CCD">
            <w:pPr>
              <w:jc w:val="both"/>
              <w:rPr>
                <w:rFonts w:cs="Arial"/>
                <w:b/>
              </w:rPr>
            </w:pPr>
            <w:r>
              <w:rPr>
                <w:rFonts w:cs="Arial"/>
                <w:b/>
              </w:rPr>
              <w:t xml:space="preserve">                            </w:t>
            </w:r>
            <w:r w:rsidR="002C6D63">
              <w:rPr>
                <w:rFonts w:cs="Arial"/>
                <w:b/>
              </w:rPr>
              <w:t>$76,572.07</w:t>
            </w:r>
          </w:p>
        </w:tc>
      </w:tr>
      <w:tr w:rsidR="002A479E" w:rsidRPr="00DA6EE3" w14:paraId="44A77739" w14:textId="77777777" w:rsidTr="00F15112">
        <w:tc>
          <w:tcPr>
            <w:tcW w:w="4489"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55313F" w:rsidRPr="00B7320E" w14:paraId="4E1F1CFC" w14:textId="77777777" w:rsidTr="00535826">
              <w:tc>
                <w:tcPr>
                  <w:tcW w:w="4489" w:type="dxa"/>
                </w:tcPr>
                <w:p w14:paraId="4E026D12" w14:textId="77777777" w:rsidR="0055313F" w:rsidRPr="00B7320E" w:rsidRDefault="0055313F" w:rsidP="00535826">
                  <w:pPr>
                    <w:jc w:val="both"/>
                    <w:rPr>
                      <w:rFonts w:cs="Arial"/>
                    </w:rPr>
                  </w:pPr>
                  <w:r w:rsidRPr="00B7320E">
                    <w:rPr>
                      <w:rFonts w:cs="Arial"/>
                    </w:rPr>
                    <w:t>Resultado del Ejercicio (Ahorro/Desahorro)</w:t>
                  </w:r>
                </w:p>
              </w:tc>
            </w:tr>
            <w:tr w:rsidR="0055313F" w:rsidRPr="00B7320E" w14:paraId="34722F48" w14:textId="77777777" w:rsidTr="00535826">
              <w:tc>
                <w:tcPr>
                  <w:tcW w:w="4489" w:type="dxa"/>
                </w:tcPr>
                <w:p w14:paraId="1AA7DA66" w14:textId="77777777" w:rsidR="0055313F" w:rsidRPr="00B7320E" w:rsidRDefault="0055313F" w:rsidP="00535826">
                  <w:pPr>
                    <w:jc w:val="both"/>
                    <w:rPr>
                      <w:rFonts w:cs="Arial"/>
                    </w:rPr>
                  </w:pPr>
                  <w:r w:rsidRPr="00B7320E">
                    <w:rPr>
                      <w:rFonts w:cs="Arial"/>
                    </w:rPr>
                    <w:t>Resultado de Ejercicios Anteriores</w:t>
                  </w:r>
                  <w:r>
                    <w:rPr>
                      <w:rFonts w:cs="Arial"/>
                    </w:rPr>
                    <w:t xml:space="preserve">                               </w:t>
                  </w:r>
                </w:p>
              </w:tc>
            </w:tr>
            <w:tr w:rsidR="0055313F" w:rsidRPr="00B7320E" w14:paraId="7E0DA08F" w14:textId="77777777" w:rsidTr="00535826">
              <w:tc>
                <w:tcPr>
                  <w:tcW w:w="4489" w:type="dxa"/>
                </w:tcPr>
                <w:p w14:paraId="1B8CA7CA" w14:textId="77777777" w:rsidR="0055313F" w:rsidRPr="00B7320E" w:rsidRDefault="0055313F" w:rsidP="00535826">
                  <w:pPr>
                    <w:jc w:val="both"/>
                    <w:rPr>
                      <w:rFonts w:cs="Arial"/>
                    </w:rPr>
                  </w:pPr>
                  <w:r w:rsidRPr="00B7320E">
                    <w:rPr>
                      <w:rFonts w:cs="Arial"/>
                    </w:rPr>
                    <w:t>Revalúas</w:t>
                  </w:r>
                </w:p>
              </w:tc>
            </w:tr>
            <w:tr w:rsidR="0055313F" w:rsidRPr="00DA6EE3" w14:paraId="798D6D91" w14:textId="77777777" w:rsidTr="00535826">
              <w:tc>
                <w:tcPr>
                  <w:tcW w:w="4489" w:type="dxa"/>
                </w:tcPr>
                <w:p w14:paraId="6BD58648" w14:textId="77777777" w:rsidR="0055313F" w:rsidRPr="00DA6EE3" w:rsidRDefault="0055313F" w:rsidP="00535826">
                  <w:pPr>
                    <w:jc w:val="both"/>
                    <w:rPr>
                      <w:rFonts w:cs="Arial"/>
                    </w:rPr>
                  </w:pPr>
                  <w:r w:rsidRPr="00B7320E">
                    <w:rPr>
                      <w:rFonts w:cs="Arial"/>
                    </w:rPr>
                    <w:lastRenderedPageBreak/>
                    <w:t>Reservas</w:t>
                  </w:r>
                </w:p>
              </w:tc>
            </w:tr>
          </w:tbl>
          <w:p w14:paraId="41B145CB" w14:textId="77777777" w:rsidR="002A479E" w:rsidRPr="00DA6EE3" w:rsidRDefault="002A479E" w:rsidP="00F15112">
            <w:pPr>
              <w:jc w:val="both"/>
              <w:rPr>
                <w:rFonts w:cs="Arial"/>
              </w:rPr>
            </w:pPr>
          </w:p>
        </w:tc>
        <w:tc>
          <w:tcPr>
            <w:tcW w:w="4489" w:type="dxa"/>
          </w:tcPr>
          <w:p w14:paraId="48CF48CC" w14:textId="2B57942B" w:rsidR="002A479E" w:rsidRDefault="008536D3" w:rsidP="00F15112">
            <w:pPr>
              <w:jc w:val="both"/>
              <w:rPr>
                <w:rFonts w:cs="Arial"/>
              </w:rPr>
            </w:pPr>
            <w:r>
              <w:rPr>
                <w:rFonts w:cs="Arial"/>
              </w:rPr>
              <w:lastRenderedPageBreak/>
              <w:t xml:space="preserve"> </w:t>
            </w:r>
            <w:r w:rsidR="0055313F">
              <w:rPr>
                <w:rFonts w:cs="Arial"/>
              </w:rPr>
              <w:t xml:space="preserve"> </w:t>
            </w:r>
            <w:r w:rsidR="00B564A4">
              <w:rPr>
                <w:rFonts w:cs="Arial"/>
              </w:rPr>
              <w:t xml:space="preserve">                            </w:t>
            </w:r>
            <w:r w:rsidR="005E418E">
              <w:rPr>
                <w:rFonts w:cs="Arial"/>
              </w:rPr>
              <w:t>$76,572.07</w:t>
            </w:r>
          </w:p>
          <w:p w14:paraId="5328A1F6" w14:textId="67C6A9FF" w:rsidR="0055313F" w:rsidRDefault="0055313F" w:rsidP="00F15112">
            <w:pPr>
              <w:jc w:val="both"/>
              <w:rPr>
                <w:rFonts w:cs="Arial"/>
              </w:rPr>
            </w:pPr>
            <w:r>
              <w:rPr>
                <w:rFonts w:cs="Arial"/>
              </w:rPr>
              <w:t xml:space="preserve">                             </w:t>
            </w:r>
            <w:r w:rsidR="005E418E">
              <w:rPr>
                <w:rFonts w:cs="Arial"/>
              </w:rPr>
              <w:t xml:space="preserve"> $ </w:t>
            </w:r>
            <w:r>
              <w:rPr>
                <w:rFonts w:cs="Arial"/>
              </w:rPr>
              <w:t>0</w:t>
            </w:r>
            <w:r w:rsidR="005E418E">
              <w:rPr>
                <w:rFonts w:cs="Arial"/>
              </w:rPr>
              <w:t>.00</w:t>
            </w:r>
          </w:p>
          <w:p w14:paraId="58DA2AC4" w14:textId="77777777" w:rsidR="0055313F" w:rsidRPr="00DA6EE3" w:rsidRDefault="0055313F" w:rsidP="00F15112">
            <w:pPr>
              <w:jc w:val="both"/>
              <w:rPr>
                <w:rFonts w:cs="Arial"/>
              </w:rPr>
            </w:pPr>
          </w:p>
        </w:tc>
      </w:tr>
      <w:tr w:rsidR="002A479E" w:rsidRPr="00B7320E" w14:paraId="4B704079" w14:textId="77777777" w:rsidTr="00F15112">
        <w:tc>
          <w:tcPr>
            <w:tcW w:w="4489" w:type="dxa"/>
          </w:tcPr>
          <w:p w14:paraId="67958D43" w14:textId="77777777" w:rsidR="002A479E" w:rsidRPr="00B7320E" w:rsidRDefault="002A479E" w:rsidP="00F15112">
            <w:pPr>
              <w:jc w:val="both"/>
              <w:rPr>
                <w:rFonts w:cs="Arial"/>
              </w:rPr>
            </w:pPr>
          </w:p>
        </w:tc>
        <w:tc>
          <w:tcPr>
            <w:tcW w:w="4489" w:type="dxa"/>
          </w:tcPr>
          <w:p w14:paraId="6F592F16" w14:textId="77777777" w:rsidR="002A479E" w:rsidRPr="00B7320E" w:rsidRDefault="002A479E" w:rsidP="00F15112">
            <w:pPr>
              <w:jc w:val="both"/>
              <w:rPr>
                <w:rFonts w:cs="Arial"/>
              </w:rPr>
            </w:pPr>
          </w:p>
        </w:tc>
      </w:tr>
      <w:tr w:rsidR="002A479E" w:rsidRPr="00B7320E" w14:paraId="33255DE5" w14:textId="77777777" w:rsidTr="00F15112">
        <w:tc>
          <w:tcPr>
            <w:tcW w:w="4489" w:type="dxa"/>
          </w:tcPr>
          <w:p w14:paraId="2C6647F0" w14:textId="27567376" w:rsidR="002A479E" w:rsidRPr="0055313F" w:rsidRDefault="0055313F" w:rsidP="00F15112">
            <w:pPr>
              <w:jc w:val="both"/>
              <w:rPr>
                <w:rFonts w:cs="Arial"/>
                <w:b/>
              </w:rPr>
            </w:pPr>
            <w:r w:rsidRPr="0055313F">
              <w:rPr>
                <w:rFonts w:cs="Arial"/>
                <w:b/>
              </w:rPr>
              <w:t>HACIENDA PUBLICA/PATRIMONIO NETO FINAL DE 202</w:t>
            </w:r>
            <w:r w:rsidR="009F38F2">
              <w:rPr>
                <w:rFonts w:cs="Arial"/>
                <w:b/>
              </w:rPr>
              <w:t>2</w:t>
            </w:r>
          </w:p>
        </w:tc>
        <w:tc>
          <w:tcPr>
            <w:tcW w:w="4489" w:type="dxa"/>
          </w:tcPr>
          <w:p w14:paraId="6AE27DD4" w14:textId="3E6DC087" w:rsidR="002A479E" w:rsidRDefault="0055313F" w:rsidP="006D5A25">
            <w:pPr>
              <w:jc w:val="both"/>
              <w:rPr>
                <w:rFonts w:cs="Arial"/>
              </w:rPr>
            </w:pPr>
            <w:r>
              <w:rPr>
                <w:rFonts w:cs="Arial"/>
              </w:rPr>
              <w:t xml:space="preserve"> </w:t>
            </w:r>
            <w:r w:rsidR="006D5A25">
              <w:rPr>
                <w:rFonts w:cs="Arial"/>
              </w:rPr>
              <w:t xml:space="preserve">                             </w:t>
            </w:r>
            <w:r w:rsidR="009F38F2">
              <w:rPr>
                <w:rFonts w:cs="Arial"/>
              </w:rPr>
              <w:t>$2,545,445.48</w:t>
            </w:r>
          </w:p>
          <w:p w14:paraId="0E021E56" w14:textId="77777777" w:rsidR="008E7CCD" w:rsidRDefault="008E7CCD" w:rsidP="006D5A25">
            <w:pPr>
              <w:jc w:val="both"/>
              <w:rPr>
                <w:rFonts w:cs="Arial"/>
              </w:rPr>
            </w:pPr>
          </w:p>
          <w:p w14:paraId="02528783" w14:textId="77777777" w:rsidR="006D5A25" w:rsidRPr="00B7320E" w:rsidRDefault="006D5A25" w:rsidP="006D5A25">
            <w:pPr>
              <w:jc w:val="both"/>
              <w:rPr>
                <w:rFonts w:cs="Arial"/>
              </w:rPr>
            </w:pPr>
          </w:p>
        </w:tc>
      </w:tr>
    </w:tbl>
    <w:p w14:paraId="6121BDED" w14:textId="77777777" w:rsidR="002A479E" w:rsidRPr="00DA6EE3" w:rsidRDefault="002A479E" w:rsidP="002A479E">
      <w:pPr>
        <w:jc w:val="both"/>
        <w:rPr>
          <w:rFonts w:cs="Arial"/>
          <w:b/>
        </w:rPr>
      </w:pPr>
      <w:r w:rsidRPr="00DA6EE3">
        <w:rPr>
          <w:rFonts w:cs="Arial"/>
          <w:b/>
        </w:rPr>
        <w:t>Notas al Estado de Flujo de Efectivo</w:t>
      </w:r>
    </w:p>
    <w:p w14:paraId="668023EF" w14:textId="3F301EC4" w:rsidR="002A479E" w:rsidRPr="00DA6EE3" w:rsidRDefault="002A479E" w:rsidP="002A479E">
      <w:pPr>
        <w:jc w:val="both"/>
        <w:rPr>
          <w:rFonts w:cs="Arial"/>
        </w:rPr>
      </w:pPr>
      <w:r w:rsidRPr="00DA6EE3">
        <w:rPr>
          <w:rFonts w:cs="Arial"/>
        </w:rPr>
        <w:t>Efectivo y Equivalentes</w:t>
      </w:r>
      <w:r w:rsidR="001B2E89">
        <w:rPr>
          <w:rFonts w:cs="Arial"/>
        </w:rPr>
        <w:t xml:space="preserve">                                                        </w:t>
      </w:r>
      <w:r w:rsidR="001B2E89" w:rsidRPr="001B2E89">
        <w:rPr>
          <w:rFonts w:cs="Arial"/>
          <w:b/>
        </w:rPr>
        <w:t>$</w:t>
      </w:r>
      <w:r w:rsidR="00A7321C">
        <w:rPr>
          <w:rFonts w:cs="Arial"/>
          <w:b/>
        </w:rPr>
        <w:t>1</w:t>
      </w:r>
      <w:r w:rsidR="003B40B5">
        <w:rPr>
          <w:rFonts w:cs="Arial"/>
          <w:b/>
        </w:rPr>
        <w:t>59,693.39</w:t>
      </w:r>
    </w:p>
    <w:p w14:paraId="5CEF64CF" w14:textId="77777777" w:rsidR="002A479E" w:rsidRPr="00DA6EE3" w:rsidRDefault="002A479E" w:rsidP="002A479E">
      <w:pPr>
        <w:jc w:val="both"/>
        <w:rPr>
          <w:rFonts w:cs="Arial"/>
        </w:rPr>
      </w:pPr>
      <w:r w:rsidRPr="00DA6EE3">
        <w:rPr>
          <w:rFonts w:cs="Arial"/>
        </w:rPr>
        <w:t>Comprende la liquides en las cuentas de efectivo y su comportamiento realizando una comparativa al cierre del ejercicio como se muestra.</w:t>
      </w:r>
    </w:p>
    <w:p w14:paraId="66FB42FF" w14:textId="77777777" w:rsidR="002A479E" w:rsidRDefault="002A479E" w:rsidP="00CA729D">
      <w:pPr>
        <w:rPr>
          <w:rFonts w:cs="Arial"/>
          <w:b/>
        </w:rPr>
      </w:pPr>
    </w:p>
    <w:p w14:paraId="50461CC2" w14:textId="77777777" w:rsidR="002A479E" w:rsidRDefault="002A479E" w:rsidP="002A479E">
      <w:pPr>
        <w:jc w:val="center"/>
        <w:rPr>
          <w:rFonts w:cs="Arial"/>
          <w:b/>
        </w:rPr>
      </w:pPr>
      <w:r>
        <w:rPr>
          <w:rFonts w:cs="Arial"/>
          <w:b/>
        </w:rPr>
        <w:t>F</w:t>
      </w:r>
      <w:r w:rsidRPr="002B7F5A">
        <w:rPr>
          <w:rFonts w:cs="Arial"/>
          <w:b/>
        </w:rPr>
        <w:t>LUJOS DE EFECTIVO DE LAS ACTIVIDADES DE OPERACIÓN</w:t>
      </w:r>
    </w:p>
    <w:p w14:paraId="6986045E" w14:textId="3FC45010" w:rsidR="00E40B3F" w:rsidRDefault="00E40B3F" w:rsidP="002A479E">
      <w:pPr>
        <w:jc w:val="center"/>
        <w:rPr>
          <w:rFonts w:cs="Arial"/>
          <w:b/>
        </w:rPr>
      </w:pPr>
      <w:r>
        <w:rPr>
          <w:noProof/>
          <w:lang w:eastAsia="es-MX"/>
        </w:rPr>
        <w:drawing>
          <wp:inline distT="0" distB="0" distL="0" distR="0" wp14:anchorId="69403E57" wp14:editId="1886F8B3">
            <wp:extent cx="4186990" cy="3867150"/>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319" t="5136" r="25742" b="14503"/>
                    <a:stretch/>
                  </pic:blipFill>
                  <pic:spPr bwMode="auto">
                    <a:xfrm>
                      <a:off x="0" y="0"/>
                      <a:ext cx="4196214" cy="3875669"/>
                    </a:xfrm>
                    <a:prstGeom prst="rect">
                      <a:avLst/>
                    </a:prstGeom>
                    <a:ln>
                      <a:noFill/>
                    </a:ln>
                    <a:extLst>
                      <a:ext uri="{53640926-AAD7-44D8-BBD7-CCE9431645EC}">
                        <a14:shadowObscured xmlns:a14="http://schemas.microsoft.com/office/drawing/2010/main"/>
                      </a:ext>
                    </a:extLst>
                  </pic:spPr>
                </pic:pic>
              </a:graphicData>
            </a:graphic>
          </wp:inline>
        </w:drawing>
      </w:r>
    </w:p>
    <w:p w14:paraId="0CFF9D28" w14:textId="4BDB2331" w:rsidR="00E40B3F" w:rsidRDefault="00E40B3F" w:rsidP="002A479E">
      <w:pPr>
        <w:jc w:val="center"/>
        <w:rPr>
          <w:rFonts w:cs="Arial"/>
          <w:b/>
        </w:rPr>
      </w:pPr>
      <w:r>
        <w:rPr>
          <w:noProof/>
          <w:lang w:eastAsia="es-MX"/>
        </w:rPr>
        <w:lastRenderedPageBreak/>
        <w:drawing>
          <wp:inline distT="0" distB="0" distL="0" distR="0" wp14:anchorId="30E1F12F" wp14:editId="77954BA1">
            <wp:extent cx="5178999" cy="3952875"/>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5000" t="7553" r="26870" b="27136"/>
                    <a:stretch/>
                  </pic:blipFill>
                  <pic:spPr bwMode="auto">
                    <a:xfrm>
                      <a:off x="0" y="0"/>
                      <a:ext cx="5189568" cy="3960942"/>
                    </a:xfrm>
                    <a:prstGeom prst="rect">
                      <a:avLst/>
                    </a:prstGeom>
                    <a:ln>
                      <a:noFill/>
                    </a:ln>
                    <a:extLst>
                      <a:ext uri="{53640926-AAD7-44D8-BBD7-CCE9431645EC}">
                        <a14:shadowObscured xmlns:a14="http://schemas.microsoft.com/office/drawing/2010/main"/>
                      </a:ext>
                    </a:extLst>
                  </pic:spPr>
                </pic:pic>
              </a:graphicData>
            </a:graphic>
          </wp:inline>
        </w:drawing>
      </w:r>
    </w:p>
    <w:p w14:paraId="55626E2E" w14:textId="77777777" w:rsidR="00E40B3F" w:rsidRDefault="00E40B3F" w:rsidP="002A479E">
      <w:pPr>
        <w:jc w:val="center"/>
        <w:rPr>
          <w:rFonts w:cs="Arial"/>
          <w:b/>
        </w:rPr>
      </w:pPr>
    </w:p>
    <w:p w14:paraId="3C29AC75" w14:textId="77777777" w:rsidR="00E40B3F" w:rsidRDefault="00E40B3F" w:rsidP="002A479E">
      <w:pPr>
        <w:jc w:val="center"/>
        <w:rPr>
          <w:rFonts w:cs="Arial"/>
          <w:b/>
        </w:rPr>
      </w:pPr>
    </w:p>
    <w:p w14:paraId="25C9E4DD" w14:textId="77777777" w:rsidR="00E40B3F" w:rsidRDefault="00E40B3F" w:rsidP="002A479E">
      <w:pPr>
        <w:jc w:val="center"/>
        <w:rPr>
          <w:rFonts w:cs="Arial"/>
          <w:b/>
        </w:rPr>
      </w:pPr>
    </w:p>
    <w:p w14:paraId="4D5DBC64" w14:textId="77777777" w:rsidR="00E40B3F" w:rsidRDefault="00E40B3F" w:rsidP="002A479E">
      <w:pPr>
        <w:jc w:val="center"/>
        <w:rPr>
          <w:rFonts w:cs="Arial"/>
          <w:b/>
        </w:rPr>
      </w:pPr>
    </w:p>
    <w:p w14:paraId="20111475" w14:textId="77777777" w:rsidR="00E40B3F" w:rsidRDefault="00E40B3F" w:rsidP="002A479E">
      <w:pPr>
        <w:jc w:val="center"/>
        <w:rPr>
          <w:rFonts w:cs="Arial"/>
          <w:b/>
        </w:rPr>
      </w:pPr>
    </w:p>
    <w:p w14:paraId="4A4A94F6" w14:textId="77777777" w:rsidR="00E40B3F" w:rsidRDefault="00E40B3F" w:rsidP="002A479E">
      <w:pPr>
        <w:jc w:val="center"/>
        <w:rPr>
          <w:rFonts w:cs="Arial"/>
          <w:b/>
        </w:rPr>
      </w:pPr>
    </w:p>
    <w:p w14:paraId="2A416DA5" w14:textId="77777777" w:rsidR="00E40B3F" w:rsidRDefault="00E40B3F" w:rsidP="002A479E">
      <w:pPr>
        <w:jc w:val="center"/>
        <w:rPr>
          <w:rFonts w:cs="Arial"/>
          <w:b/>
        </w:rPr>
      </w:pPr>
    </w:p>
    <w:p w14:paraId="2B182956" w14:textId="77777777" w:rsidR="00E40B3F" w:rsidRDefault="00E40B3F" w:rsidP="002A479E">
      <w:pPr>
        <w:jc w:val="center"/>
        <w:rPr>
          <w:rFonts w:cs="Arial"/>
          <w:b/>
        </w:rPr>
      </w:pPr>
    </w:p>
    <w:p w14:paraId="25E351D3" w14:textId="77777777" w:rsidR="00CB219C" w:rsidRDefault="00CB219C" w:rsidP="002A479E">
      <w:pPr>
        <w:jc w:val="both"/>
        <w:rPr>
          <w:rFonts w:cs="Arial"/>
        </w:rPr>
      </w:pPr>
    </w:p>
    <w:p w14:paraId="1CC6C640" w14:textId="77777777" w:rsidR="002A479E" w:rsidRPr="00A805FF" w:rsidRDefault="002A479E" w:rsidP="002A479E">
      <w:pPr>
        <w:jc w:val="both"/>
        <w:rPr>
          <w:rFonts w:cs="Arial"/>
          <w:b/>
        </w:rPr>
      </w:pPr>
      <w:r w:rsidRPr="0001387C">
        <w:rPr>
          <w:rFonts w:cs="Arial"/>
        </w:rPr>
        <w:t>Estas cuentas no son exhaustivas y tiene como finalidad ejemplificar el formato que se sugiere para elaborar la nota.</w:t>
      </w:r>
    </w:p>
    <w:p w14:paraId="10B03A61" w14:textId="77777777" w:rsidR="002A479E" w:rsidRDefault="002A479E" w:rsidP="002A479E">
      <w:pPr>
        <w:jc w:val="both"/>
        <w:rPr>
          <w:rFonts w:cs="Arial"/>
        </w:rPr>
      </w:pPr>
      <w:r w:rsidRPr="0001387C">
        <w:rPr>
          <w:rFonts w:cs="Arial"/>
        </w:rPr>
        <w:t>En el inicio del ejercicio no se cuenta con depreciación ni amortización, por tal motivo se presenta en ceros.</w:t>
      </w:r>
    </w:p>
    <w:p w14:paraId="62A6B7A3" w14:textId="77777777" w:rsidR="008D3EF1" w:rsidRDefault="008D3EF1" w:rsidP="002A479E">
      <w:pPr>
        <w:jc w:val="both"/>
        <w:rPr>
          <w:rFonts w:cs="Arial"/>
          <w:b/>
          <w:u w:val="double"/>
        </w:rPr>
      </w:pPr>
    </w:p>
    <w:p w14:paraId="17CC8BB2" w14:textId="77777777" w:rsidR="002A479E" w:rsidRPr="00DA6EE3" w:rsidRDefault="002A479E" w:rsidP="002A479E">
      <w:pPr>
        <w:jc w:val="both"/>
        <w:rPr>
          <w:rFonts w:cs="Arial"/>
          <w:b/>
          <w:u w:val="double"/>
        </w:rPr>
      </w:pPr>
      <w:r w:rsidRPr="00DA6EE3">
        <w:rPr>
          <w:rFonts w:cs="Arial"/>
          <w:b/>
          <w:u w:val="double"/>
        </w:rPr>
        <w:t>Notas de memoria (cuenta de orden)</w:t>
      </w:r>
    </w:p>
    <w:p w14:paraId="1D17F6D2" w14:textId="77777777" w:rsidR="002A479E" w:rsidRPr="00DA6EE3" w:rsidRDefault="002A479E" w:rsidP="002A479E">
      <w:pPr>
        <w:jc w:val="both"/>
        <w:rPr>
          <w:rFonts w:cs="Arial"/>
          <w:b/>
        </w:rPr>
      </w:pPr>
      <w:r w:rsidRPr="00DA6EE3">
        <w:rPr>
          <w:rFonts w:cs="Arial"/>
          <w:b/>
        </w:rPr>
        <w:t>Cuentas de Orden Contables:</w:t>
      </w:r>
    </w:p>
    <w:p w14:paraId="3B6490E2" w14:textId="77777777" w:rsidR="002A479E" w:rsidRPr="00DA6EE3" w:rsidRDefault="002A479E" w:rsidP="002A479E">
      <w:pPr>
        <w:jc w:val="both"/>
        <w:rPr>
          <w:rFonts w:cs="Arial"/>
        </w:rPr>
      </w:pPr>
      <w:r w:rsidRPr="00DA6EE3">
        <w:rPr>
          <w:rFonts w:cs="Arial"/>
        </w:rPr>
        <w:t>Son cuentas que se utilizan para registrar movimientos de valores que no afectan o modifiquen el balance del ente; sin embargo, su incorporación en los registros es necesaria con fines de recordatorio contable, de control y en general sobre los aspectos administrativos, o bien para consignar sus derechos o responsabilidades contingentes que puedan o no presentarse en el futuro.</w:t>
      </w:r>
    </w:p>
    <w:p w14:paraId="1C170997" w14:textId="77777777" w:rsidR="002A479E" w:rsidRDefault="002A479E" w:rsidP="002A479E">
      <w:pPr>
        <w:jc w:val="both"/>
        <w:rPr>
          <w:rFonts w:cs="Arial"/>
        </w:rPr>
      </w:pPr>
      <w:r w:rsidRPr="00DA6EE3">
        <w:rPr>
          <w:rFonts w:cs="Arial"/>
        </w:rPr>
        <w:t>Valores en custodia: representa los bienes y valores que se reciben en custodia del Poder Judicial, como garantía y/o deposito en asuntos jurisdiccionales, en tanto se determina, por parte de la instancias competentes el destino de dichos bienes y valores. Que pa</w:t>
      </w:r>
      <w:r>
        <w:rPr>
          <w:rFonts w:cs="Arial"/>
        </w:rPr>
        <w:t>ra tal efecto no se aplica en la</w:t>
      </w:r>
      <w:r w:rsidR="00F15112">
        <w:rPr>
          <w:rFonts w:cs="Arial"/>
        </w:rPr>
        <w:t xml:space="preserve"> </w:t>
      </w:r>
      <w:r>
        <w:rPr>
          <w:rFonts w:cs="Arial"/>
        </w:rPr>
        <w:t>Empresa de Servicios de Agua Potable y Alcantarillado de Huauchinango.</w:t>
      </w:r>
    </w:p>
    <w:p w14:paraId="3AD7B761" w14:textId="77777777" w:rsidR="00D31BAE" w:rsidRPr="00DA6EE3" w:rsidRDefault="00D31BAE" w:rsidP="002A479E">
      <w:pPr>
        <w:jc w:val="both"/>
        <w:rPr>
          <w:rFonts w:cs="Arial"/>
        </w:rPr>
      </w:pPr>
    </w:p>
    <w:p w14:paraId="00A2CFB2" w14:textId="77777777" w:rsidR="002A479E" w:rsidRPr="00DA6EE3" w:rsidRDefault="002A479E" w:rsidP="002A479E">
      <w:pPr>
        <w:jc w:val="both"/>
        <w:rPr>
          <w:rFonts w:cs="Arial"/>
          <w:b/>
        </w:rPr>
      </w:pPr>
      <w:r w:rsidRPr="00DA6EE3">
        <w:rPr>
          <w:rFonts w:cs="Arial"/>
          <w:b/>
        </w:rPr>
        <w:t>Cuentas de Orden Presupuestarias:</w:t>
      </w:r>
    </w:p>
    <w:p w14:paraId="01068FC6" w14:textId="77777777" w:rsidR="002A479E" w:rsidRPr="00DA6EE3" w:rsidRDefault="002A479E" w:rsidP="002A479E">
      <w:pPr>
        <w:jc w:val="both"/>
        <w:rPr>
          <w:rFonts w:cs="Arial"/>
        </w:rPr>
      </w:pPr>
      <w:r w:rsidRPr="00DA6EE3">
        <w:rPr>
          <w:rFonts w:cs="Arial"/>
        </w:rPr>
        <w:t>Los registros representan el importe de las operaciones presupuestarias, que afectan el presupuesto de Ingresos y Egresos.</w:t>
      </w:r>
    </w:p>
    <w:p w14:paraId="73C64391" w14:textId="77777777" w:rsidR="002A479E" w:rsidRPr="00DA6EE3" w:rsidRDefault="002A479E" w:rsidP="002A479E">
      <w:pPr>
        <w:pStyle w:val="Prrafodelista"/>
        <w:numPr>
          <w:ilvl w:val="0"/>
          <w:numId w:val="4"/>
        </w:numPr>
        <w:jc w:val="both"/>
        <w:rPr>
          <w:rFonts w:cs="Arial"/>
        </w:rPr>
      </w:pPr>
      <w:r w:rsidRPr="00DA6EE3">
        <w:rPr>
          <w:rFonts w:cs="Arial"/>
          <w:b/>
        </w:rPr>
        <w:t xml:space="preserve">Ley de Ingresos Estimada: </w:t>
      </w:r>
      <w:r w:rsidRPr="00DA6EE3">
        <w:rPr>
          <w:rFonts w:cs="Arial"/>
        </w:rPr>
        <w:t>Representa el reporte que se aprueba anualmente en la autorización del presupuesto emitido por la Secretaria de Finanzas y Administración incluye subsidio y subvenciones.</w:t>
      </w:r>
    </w:p>
    <w:p w14:paraId="181B1690" w14:textId="77777777" w:rsidR="002A479E" w:rsidRPr="00DA6EE3" w:rsidRDefault="002A479E" w:rsidP="002A479E">
      <w:pPr>
        <w:pStyle w:val="Prrafodelista"/>
        <w:numPr>
          <w:ilvl w:val="0"/>
          <w:numId w:val="4"/>
        </w:numPr>
        <w:jc w:val="both"/>
        <w:rPr>
          <w:rFonts w:cs="Arial"/>
        </w:rPr>
      </w:pPr>
      <w:r w:rsidRPr="00DA6EE3">
        <w:rPr>
          <w:rFonts w:cs="Arial"/>
          <w:b/>
        </w:rPr>
        <w:t xml:space="preserve">Ley de Ingresos por Ejecutar: </w:t>
      </w:r>
      <w:r w:rsidRPr="00DA6EE3">
        <w:rPr>
          <w:rFonts w:cs="Arial"/>
        </w:rPr>
        <w:t>Representa el resultado de la suma o resta de las cuentas “Ley de Ingresos Estimada” y “Modificaciones a la Ley de Ingresos Estimada”, la cual se disminuye con el registro de los ingresos devengados.</w:t>
      </w:r>
    </w:p>
    <w:p w14:paraId="623D476F" w14:textId="77777777" w:rsidR="002A479E" w:rsidRPr="00DA6EE3" w:rsidRDefault="002A479E" w:rsidP="002A479E">
      <w:pPr>
        <w:pStyle w:val="Prrafodelista"/>
        <w:numPr>
          <w:ilvl w:val="0"/>
          <w:numId w:val="4"/>
        </w:numPr>
        <w:jc w:val="both"/>
        <w:rPr>
          <w:rFonts w:cs="Arial"/>
        </w:rPr>
      </w:pPr>
      <w:r w:rsidRPr="00DA6EE3">
        <w:rPr>
          <w:rFonts w:cs="Arial"/>
          <w:b/>
        </w:rPr>
        <w:t xml:space="preserve">Modificaciones a la Ley de Ingresos Estimada: </w:t>
      </w:r>
      <w:r w:rsidRPr="00DA6EE3">
        <w:rPr>
          <w:rFonts w:cs="Arial"/>
        </w:rPr>
        <w:t>Representa el importe de los incrementos y de crementos a la cuenta “Ley de Ingresos Estimada”, derivando de las ampliaciones y reducciones autorizadas.</w:t>
      </w:r>
    </w:p>
    <w:p w14:paraId="63EA6535" w14:textId="77777777" w:rsidR="002A479E" w:rsidRPr="00DA6EE3" w:rsidRDefault="002A479E" w:rsidP="002A479E">
      <w:pPr>
        <w:pStyle w:val="Prrafodelista"/>
        <w:numPr>
          <w:ilvl w:val="0"/>
          <w:numId w:val="4"/>
        </w:numPr>
        <w:jc w:val="both"/>
        <w:rPr>
          <w:rFonts w:cs="Arial"/>
        </w:rPr>
      </w:pPr>
      <w:r w:rsidRPr="00DA6EE3">
        <w:rPr>
          <w:rFonts w:cs="Arial"/>
          <w:b/>
        </w:rPr>
        <w:t xml:space="preserve">Ley de Ingresos Devengada: </w:t>
      </w:r>
      <w:r w:rsidRPr="00DA6EE3">
        <w:rPr>
          <w:rFonts w:cs="Arial"/>
        </w:rPr>
        <w:t xml:space="preserve">Representa los derechos de cobro de los recursos asignados a la entidad mediante subsidios y subvenciones, así como de los ingresos derivados de convenios y otros ingresos por parte </w:t>
      </w:r>
      <w:r>
        <w:rPr>
          <w:rFonts w:cs="Arial"/>
        </w:rPr>
        <w:t xml:space="preserve">la </w:t>
      </w:r>
      <w:r w:rsidRPr="00B8056B">
        <w:rPr>
          <w:rFonts w:cs="Arial"/>
          <w:b/>
        </w:rPr>
        <w:t>Empresa de Servicios de Agua Potable y Alcantarillado de Huauchinango</w:t>
      </w:r>
      <w:r w:rsidRPr="00DA6EE3">
        <w:rPr>
          <w:rFonts w:cs="Arial"/>
        </w:rPr>
        <w:t>. Se registran cuando se solicitan por escrito la ministración de recursos correspondientes.</w:t>
      </w:r>
    </w:p>
    <w:p w14:paraId="32399412" w14:textId="77777777" w:rsidR="002A479E" w:rsidRPr="00DA6EE3" w:rsidRDefault="002A479E" w:rsidP="002A479E">
      <w:pPr>
        <w:pStyle w:val="Prrafodelista"/>
        <w:numPr>
          <w:ilvl w:val="0"/>
          <w:numId w:val="4"/>
        </w:numPr>
        <w:jc w:val="both"/>
        <w:rPr>
          <w:rFonts w:cs="Arial"/>
        </w:rPr>
      </w:pPr>
      <w:r w:rsidRPr="00DA6EE3">
        <w:rPr>
          <w:rFonts w:cs="Arial"/>
          <w:b/>
        </w:rPr>
        <w:t>Ley de Ingresos Recaudada:</w:t>
      </w:r>
      <w:r w:rsidRPr="00DA6EE3">
        <w:rPr>
          <w:rFonts w:cs="Arial"/>
        </w:rPr>
        <w:t xml:space="preserve"> Representa el ingreso depositado en cuentas bancarias </w:t>
      </w:r>
      <w:r w:rsidR="00F15112">
        <w:rPr>
          <w:rFonts w:cs="Arial"/>
        </w:rPr>
        <w:t xml:space="preserve">de </w:t>
      </w:r>
      <w:r>
        <w:rPr>
          <w:rFonts w:cs="Arial"/>
        </w:rPr>
        <w:t xml:space="preserve">la </w:t>
      </w:r>
      <w:r w:rsidRPr="00B8056B">
        <w:rPr>
          <w:rFonts w:cs="Arial"/>
          <w:b/>
        </w:rPr>
        <w:t>Empresa de Servicios de Agua Potable y Alcantarillado de Huauchinango</w:t>
      </w:r>
      <w:r>
        <w:rPr>
          <w:rFonts w:cs="Arial"/>
          <w:b/>
        </w:rPr>
        <w:t>.</w:t>
      </w:r>
    </w:p>
    <w:p w14:paraId="65F24D01" w14:textId="77777777" w:rsidR="002A479E" w:rsidRPr="00DA6EE3" w:rsidRDefault="002A479E" w:rsidP="002A479E">
      <w:pPr>
        <w:pStyle w:val="Prrafodelista"/>
        <w:numPr>
          <w:ilvl w:val="0"/>
          <w:numId w:val="4"/>
        </w:numPr>
        <w:jc w:val="both"/>
        <w:rPr>
          <w:rFonts w:cs="Arial"/>
        </w:rPr>
      </w:pPr>
      <w:r w:rsidRPr="00DA6EE3">
        <w:rPr>
          <w:rFonts w:cs="Arial"/>
          <w:b/>
        </w:rPr>
        <w:t>Presupuesto de Egresos Aprobado:</w:t>
      </w:r>
      <w:r w:rsidRPr="00DA6EE3">
        <w:rPr>
          <w:rFonts w:cs="Arial"/>
        </w:rPr>
        <w:t xml:space="preserve"> Representa el importe que se aprueba anualmente en la Ley de Egresos, o en la autorización del presupuesto emitido por la Secretaria de </w:t>
      </w:r>
      <w:r w:rsidRPr="00DA6EE3">
        <w:rPr>
          <w:rFonts w:cs="Arial"/>
        </w:rPr>
        <w:lastRenderedPageBreak/>
        <w:t>Finanzas y Administración, mismo que registra los importes que se ejercerán en las partidas del gasto.</w:t>
      </w:r>
    </w:p>
    <w:p w14:paraId="1B8110BB" w14:textId="77777777" w:rsidR="002A479E" w:rsidRPr="00DA6EE3" w:rsidRDefault="002A479E" w:rsidP="002A479E">
      <w:pPr>
        <w:pStyle w:val="Prrafodelista"/>
        <w:numPr>
          <w:ilvl w:val="0"/>
          <w:numId w:val="4"/>
        </w:numPr>
        <w:jc w:val="both"/>
        <w:rPr>
          <w:rFonts w:cs="Arial"/>
        </w:rPr>
      </w:pPr>
      <w:r w:rsidRPr="00DA6EE3">
        <w:rPr>
          <w:rFonts w:cs="Arial"/>
          <w:b/>
        </w:rPr>
        <w:t>Presupuesto de Egresos por Ejercer:</w:t>
      </w:r>
      <w:r w:rsidRPr="00DA6EE3">
        <w:rPr>
          <w:rFonts w:cs="Arial"/>
        </w:rPr>
        <w:t xml:space="preserve"> Representa el presupuesto de egresos disponible para gastar, incluyendo el saldo de la cuenta “Modificaciones al Presupuesto de Egresos Aprobado” el saldo de esta cuenta se disminuye con los registros de la cuenta “Presupuesto de Egresos Comprometido y el saldo representa el Presupuesto de Egresos por Comprometer.</w:t>
      </w:r>
    </w:p>
    <w:p w14:paraId="416BA8F4" w14:textId="77777777" w:rsidR="002A479E" w:rsidRPr="00DA6EE3" w:rsidRDefault="002A479E" w:rsidP="002A479E">
      <w:pPr>
        <w:pStyle w:val="Prrafodelista"/>
        <w:numPr>
          <w:ilvl w:val="0"/>
          <w:numId w:val="4"/>
        </w:numPr>
        <w:jc w:val="both"/>
        <w:rPr>
          <w:rFonts w:cs="Arial"/>
        </w:rPr>
      </w:pPr>
      <w:r w:rsidRPr="00DA6EE3">
        <w:rPr>
          <w:rFonts w:cs="Arial"/>
          <w:b/>
        </w:rPr>
        <w:t>Modificaciones al Presupuesto de Egresos Aprobado:</w:t>
      </w:r>
      <w:r w:rsidRPr="00DA6EE3">
        <w:rPr>
          <w:rFonts w:cs="Arial"/>
        </w:rPr>
        <w:t xml:space="preserve"> Representa el importe de los incrementos y decrementos al Presupuesto de Egresos aprobado, derivado de las aplicaciones y reducciones autorizadas.</w:t>
      </w:r>
    </w:p>
    <w:p w14:paraId="5A3D7C5E" w14:textId="77777777" w:rsidR="002A479E" w:rsidRPr="00BA0AEE" w:rsidRDefault="002A479E" w:rsidP="002A479E">
      <w:pPr>
        <w:pStyle w:val="Prrafodelista"/>
        <w:numPr>
          <w:ilvl w:val="0"/>
          <w:numId w:val="4"/>
        </w:numPr>
        <w:jc w:val="both"/>
        <w:rPr>
          <w:rFonts w:cs="Arial"/>
        </w:rPr>
      </w:pPr>
      <w:r w:rsidRPr="00DA6EE3">
        <w:rPr>
          <w:rFonts w:cs="Arial"/>
          <w:b/>
        </w:rPr>
        <w:t xml:space="preserve">Presupuesto de Egresos Comprometido: </w:t>
      </w:r>
      <w:r w:rsidRPr="00DA6EE3">
        <w:rPr>
          <w:rFonts w:cs="Arial"/>
        </w:rPr>
        <w:t>Representa el importe del compromiso derivado de un contrato o pedido formal a proveedor de bienes y servicios, mediante instrumentos jurídicos que formalizan una relación con terceros, el saldo refleja el presupuesto de egresos comprometido pendiente de devengar.</w:t>
      </w:r>
    </w:p>
    <w:p w14:paraId="03D9194A" w14:textId="77777777" w:rsidR="002A479E" w:rsidRPr="00DA6EE3" w:rsidRDefault="002A479E" w:rsidP="002A479E">
      <w:pPr>
        <w:pStyle w:val="Prrafodelista"/>
        <w:numPr>
          <w:ilvl w:val="0"/>
          <w:numId w:val="4"/>
        </w:numPr>
        <w:jc w:val="both"/>
        <w:rPr>
          <w:rFonts w:cs="Arial"/>
        </w:rPr>
      </w:pPr>
      <w:r w:rsidRPr="00DA6EE3">
        <w:rPr>
          <w:rFonts w:cs="Arial"/>
          <w:b/>
        </w:rPr>
        <w:t xml:space="preserve">Presupuestos de Egresos Devengado: </w:t>
      </w:r>
      <w:r w:rsidRPr="00DA6EE3">
        <w:rPr>
          <w:rFonts w:cs="Arial"/>
        </w:rPr>
        <w:t>Representa el monto de los reconocimientos de las obligaciones de pago a favor de terceros por la recepción de conformidad de bienes o servicios contratados; así como de las obligaciones que derivan de convenios. Su saldo representa el presupuesto de egresos devengado pendiente de ejercer, mismo que deberá ser autorizado para su pago.</w:t>
      </w:r>
    </w:p>
    <w:p w14:paraId="3AABD804" w14:textId="77777777" w:rsidR="002A479E" w:rsidRPr="00DA6EE3" w:rsidRDefault="002A479E" w:rsidP="002A479E">
      <w:pPr>
        <w:pStyle w:val="Prrafodelista"/>
        <w:numPr>
          <w:ilvl w:val="0"/>
          <w:numId w:val="4"/>
        </w:numPr>
        <w:jc w:val="both"/>
        <w:rPr>
          <w:rFonts w:cs="Arial"/>
        </w:rPr>
      </w:pPr>
      <w:r w:rsidRPr="00DA6EE3">
        <w:rPr>
          <w:rFonts w:cs="Arial"/>
          <w:b/>
        </w:rPr>
        <w:t>Presupuesto de Egresos Ejercido:</w:t>
      </w:r>
      <w:r w:rsidRPr="00DA6EE3">
        <w:rPr>
          <w:rFonts w:cs="Arial"/>
        </w:rPr>
        <w:t xml:space="preserve"> Representa el importe autorizado por la autoridad competente para su pago. Su saldo representa el importe ejercido pendiente de pagar.</w:t>
      </w:r>
    </w:p>
    <w:p w14:paraId="6D8AEAC4" w14:textId="77777777" w:rsidR="002A479E" w:rsidRDefault="002A479E" w:rsidP="002A479E">
      <w:pPr>
        <w:pStyle w:val="Prrafodelista"/>
        <w:numPr>
          <w:ilvl w:val="0"/>
          <w:numId w:val="4"/>
        </w:numPr>
        <w:jc w:val="both"/>
        <w:rPr>
          <w:rFonts w:cs="Arial"/>
        </w:rPr>
      </w:pPr>
      <w:r w:rsidRPr="00DA6EE3">
        <w:rPr>
          <w:rFonts w:cs="Arial"/>
          <w:b/>
        </w:rPr>
        <w:t>Presupuesto de Egresos Pagado:</w:t>
      </w:r>
      <w:r w:rsidRPr="00DA6EE3">
        <w:rPr>
          <w:rFonts w:cs="Arial"/>
        </w:rPr>
        <w:t xml:space="preserve"> Representa la cancelación total o parcial de las obligaciones de pago, que se concreta mediante el desembolso de recursos por cualquier medio de pago.</w:t>
      </w:r>
    </w:p>
    <w:p w14:paraId="055D4ED4" w14:textId="77777777" w:rsidR="002A479E" w:rsidRDefault="002A479E" w:rsidP="002A479E">
      <w:pPr>
        <w:pStyle w:val="Prrafodelista"/>
        <w:jc w:val="both"/>
        <w:rPr>
          <w:rFonts w:cs="Arial"/>
        </w:rPr>
      </w:pPr>
    </w:p>
    <w:p w14:paraId="67A5C499" w14:textId="77777777" w:rsidR="001B6E6F" w:rsidRDefault="001B6E6F" w:rsidP="002A479E">
      <w:pPr>
        <w:pStyle w:val="Prrafodelista"/>
        <w:jc w:val="both"/>
        <w:rPr>
          <w:rFonts w:cs="Arial"/>
        </w:rPr>
      </w:pPr>
    </w:p>
    <w:p w14:paraId="5D741A84" w14:textId="77777777" w:rsidR="001B6E6F" w:rsidRDefault="001B6E6F" w:rsidP="002A479E">
      <w:pPr>
        <w:pStyle w:val="Prrafodelista"/>
        <w:jc w:val="both"/>
        <w:rPr>
          <w:rFonts w:cs="Arial"/>
        </w:rPr>
      </w:pPr>
    </w:p>
    <w:p w14:paraId="4A2A1A3C" w14:textId="77777777" w:rsidR="001B6E6F" w:rsidRDefault="001B6E6F" w:rsidP="002A479E">
      <w:pPr>
        <w:pStyle w:val="Prrafodelista"/>
        <w:jc w:val="both"/>
        <w:rPr>
          <w:rFonts w:cs="Arial"/>
        </w:rPr>
      </w:pPr>
    </w:p>
    <w:p w14:paraId="4C3D594C" w14:textId="77777777" w:rsidR="002A479E" w:rsidRPr="00C10FFB" w:rsidRDefault="002A479E" w:rsidP="002A479E">
      <w:pPr>
        <w:jc w:val="both"/>
        <w:rPr>
          <w:rFonts w:cs="Arial"/>
          <w:b/>
          <w:u w:val="double"/>
        </w:rPr>
      </w:pPr>
      <w:r w:rsidRPr="0001387C">
        <w:rPr>
          <w:rFonts w:cs="Arial"/>
          <w:b/>
          <w:u w:val="double"/>
        </w:rPr>
        <w:t>NOTAS DE GESTIÓN ADMINISTRATIVA</w:t>
      </w:r>
    </w:p>
    <w:p w14:paraId="689788DB" w14:textId="77777777" w:rsidR="002A479E" w:rsidRPr="00DA6EE3" w:rsidRDefault="002A479E" w:rsidP="002A479E">
      <w:pPr>
        <w:jc w:val="both"/>
        <w:rPr>
          <w:rFonts w:cs="Arial"/>
          <w:b/>
        </w:rPr>
      </w:pPr>
      <w:r w:rsidRPr="00DA6EE3">
        <w:rPr>
          <w:rFonts w:cs="Arial"/>
          <w:b/>
        </w:rPr>
        <w:t>1.- INTRODUCCIÓN</w:t>
      </w:r>
    </w:p>
    <w:p w14:paraId="186A2801" w14:textId="254031E0" w:rsidR="002A479E" w:rsidRPr="00DA6EE3" w:rsidRDefault="002A479E" w:rsidP="002A479E">
      <w:pPr>
        <w:jc w:val="both"/>
        <w:rPr>
          <w:rFonts w:cs="Arial"/>
        </w:rPr>
      </w:pPr>
      <w:r w:rsidRPr="00DA6EE3">
        <w:rPr>
          <w:rFonts w:cs="Arial"/>
        </w:rPr>
        <w:t xml:space="preserve">En apego a lo establecido a la Ley General de Contabilidad Gubernamental, los documentos y lineamentos emitidos por el Consejo Nacional de Armonización Contable (CONAC) y difundas por el consejo de Armonización Contable del Estado de Puebla (CACEP) y de más disposiciones que establecen las diversas instancias que tienen injerencia en materia de armonización, </w:t>
      </w:r>
      <w:r>
        <w:rPr>
          <w:rFonts w:cs="Arial"/>
        </w:rPr>
        <w:t xml:space="preserve">la </w:t>
      </w:r>
      <w:r w:rsidRPr="00BA0AEE">
        <w:rPr>
          <w:rFonts w:cs="Arial"/>
          <w:b/>
        </w:rPr>
        <w:t>Empresa de Servicios de Agua Potable y Alcantarillado de Huauchinango</w:t>
      </w:r>
      <w:r w:rsidRPr="00DA6EE3">
        <w:rPr>
          <w:rFonts w:cs="Arial"/>
        </w:rPr>
        <w:t>, preparo los Estados Financi</w:t>
      </w:r>
      <w:r>
        <w:rPr>
          <w:rFonts w:cs="Arial"/>
        </w:rPr>
        <w:t>eros corr</w:t>
      </w:r>
      <w:r w:rsidR="00F609EA">
        <w:rPr>
          <w:rFonts w:cs="Arial"/>
        </w:rPr>
        <w:t>e</w:t>
      </w:r>
      <w:r w:rsidR="00F15112">
        <w:rPr>
          <w:rFonts w:cs="Arial"/>
        </w:rPr>
        <w:t>spondientes al mes d</w:t>
      </w:r>
      <w:r w:rsidR="00F15112" w:rsidRPr="001E00CE">
        <w:rPr>
          <w:rFonts w:cs="Arial"/>
          <w:b/>
        </w:rPr>
        <w:t xml:space="preserve">e </w:t>
      </w:r>
      <w:r w:rsidR="00E40B3F">
        <w:rPr>
          <w:rFonts w:cs="Arial"/>
          <w:b/>
        </w:rPr>
        <w:t>Septiembre</w:t>
      </w:r>
      <w:r w:rsidR="003B40B5">
        <w:rPr>
          <w:rFonts w:cs="Arial"/>
          <w:b/>
        </w:rPr>
        <w:t xml:space="preserve"> de 2022.</w:t>
      </w:r>
    </w:p>
    <w:p w14:paraId="3B8D7E2A" w14:textId="63DE263A" w:rsidR="002A479E" w:rsidRPr="00DA6EE3" w:rsidRDefault="002A479E" w:rsidP="002A479E">
      <w:pPr>
        <w:jc w:val="both"/>
        <w:rPr>
          <w:rFonts w:cs="Arial"/>
        </w:rPr>
      </w:pPr>
      <w:r w:rsidRPr="00DA6EE3">
        <w:rPr>
          <w:rFonts w:cs="Arial"/>
        </w:rPr>
        <w:lastRenderedPageBreak/>
        <w:t xml:space="preserve">Estos Estados Financieros expresan las transacciones y operaciones económicas realizadas por </w:t>
      </w:r>
      <w:r>
        <w:rPr>
          <w:rFonts w:cs="Arial"/>
        </w:rPr>
        <w:t>la</w:t>
      </w:r>
      <w:r w:rsidRPr="00B8056B">
        <w:rPr>
          <w:rFonts w:cs="Arial"/>
          <w:b/>
        </w:rPr>
        <w:t xml:space="preserve"> Empresa de Servicios de Agua Potable y Alcantarillado de Huauchinango</w:t>
      </w:r>
      <w:r w:rsidRPr="00DA6EE3">
        <w:rPr>
          <w:rFonts w:cs="Arial"/>
        </w:rPr>
        <w:t xml:space="preserve"> de acuerdo al Marco Conceptual Gubernamental y los principios contables mediante los cuales fueron elaborados los registros y la documentación finan</w:t>
      </w:r>
      <w:r>
        <w:rPr>
          <w:rFonts w:cs="Arial"/>
        </w:rPr>
        <w:t>ciera cor</w:t>
      </w:r>
      <w:r w:rsidR="001E2E58">
        <w:rPr>
          <w:rFonts w:cs="Arial"/>
        </w:rPr>
        <w:t xml:space="preserve">respondiente al mes de </w:t>
      </w:r>
      <w:r w:rsidR="00E40B3F">
        <w:rPr>
          <w:rFonts w:cs="Arial"/>
          <w:b/>
        </w:rPr>
        <w:t>Septiembre</w:t>
      </w:r>
      <w:r w:rsidR="003B40B5">
        <w:rPr>
          <w:rFonts w:cs="Arial"/>
          <w:b/>
        </w:rPr>
        <w:t xml:space="preserve"> de 2022.</w:t>
      </w:r>
    </w:p>
    <w:p w14:paraId="3E2DD5E4" w14:textId="203C2CDF" w:rsidR="002A479E" w:rsidRPr="00DA6EE3" w:rsidRDefault="002A479E" w:rsidP="002A479E">
      <w:pPr>
        <w:jc w:val="both"/>
        <w:rPr>
          <w:rFonts w:cs="Arial"/>
        </w:rPr>
      </w:pPr>
      <w:r w:rsidRPr="00DA6EE3">
        <w:rPr>
          <w:rFonts w:cs="Arial"/>
        </w:rPr>
        <w:t>A continuación se enlista los Estados Fin</w:t>
      </w:r>
      <w:r w:rsidR="00D31BAE">
        <w:rPr>
          <w:rFonts w:cs="Arial"/>
        </w:rPr>
        <w:t>ancie</w:t>
      </w:r>
      <w:r w:rsidR="00864B11">
        <w:rPr>
          <w:rFonts w:cs="Arial"/>
        </w:rPr>
        <w:t>r</w:t>
      </w:r>
      <w:r w:rsidR="00F609EA">
        <w:rPr>
          <w:rFonts w:cs="Arial"/>
        </w:rPr>
        <w:t>os q</w:t>
      </w:r>
      <w:r w:rsidR="00F15112">
        <w:rPr>
          <w:rFonts w:cs="Arial"/>
        </w:rPr>
        <w:t xml:space="preserve">ue integran el mes de </w:t>
      </w:r>
      <w:r w:rsidR="003B40B5">
        <w:rPr>
          <w:rFonts w:cs="Arial"/>
          <w:b/>
        </w:rPr>
        <w:t>Febrero</w:t>
      </w:r>
      <w:r w:rsidR="00CB219C">
        <w:rPr>
          <w:rFonts w:cs="Arial"/>
        </w:rPr>
        <w:t xml:space="preserve"> </w:t>
      </w:r>
      <w:r w:rsidRPr="00DA6EE3">
        <w:rPr>
          <w:rFonts w:cs="Arial"/>
        </w:rPr>
        <w:t>del ejercicio</w:t>
      </w:r>
      <w:r w:rsidR="00B60C81">
        <w:rPr>
          <w:rFonts w:cs="Arial"/>
        </w:rPr>
        <w:t xml:space="preserve"> fiscal </w:t>
      </w:r>
      <w:r w:rsidR="00B60C81" w:rsidRPr="003B40B5">
        <w:rPr>
          <w:rFonts w:cs="Arial"/>
          <w:b/>
          <w:bCs/>
        </w:rPr>
        <w:t>20</w:t>
      </w:r>
      <w:r w:rsidR="00D15B01" w:rsidRPr="003B40B5">
        <w:rPr>
          <w:rFonts w:cs="Arial"/>
          <w:b/>
          <w:bCs/>
        </w:rPr>
        <w:t>2</w:t>
      </w:r>
      <w:r w:rsidR="003B40B5" w:rsidRPr="003B40B5">
        <w:rPr>
          <w:rFonts w:cs="Arial"/>
          <w:b/>
          <w:bCs/>
        </w:rPr>
        <w:t>2</w:t>
      </w:r>
      <w:r w:rsidRPr="00DA6EE3">
        <w:rPr>
          <w:rFonts w:cs="Arial"/>
        </w:rPr>
        <w:t>:</w:t>
      </w:r>
    </w:p>
    <w:p w14:paraId="7F737459" w14:textId="77777777" w:rsidR="002A479E" w:rsidRPr="00FD0087" w:rsidRDefault="002A479E" w:rsidP="002A479E">
      <w:pPr>
        <w:pStyle w:val="Prrafodelista"/>
        <w:numPr>
          <w:ilvl w:val="0"/>
          <w:numId w:val="5"/>
        </w:numPr>
        <w:jc w:val="both"/>
        <w:rPr>
          <w:rFonts w:cs="Arial"/>
        </w:rPr>
      </w:pPr>
      <w:r w:rsidRPr="00DA6EE3">
        <w:rPr>
          <w:rFonts w:cs="Arial"/>
          <w:b/>
        </w:rPr>
        <w:t>Estado de Posición Financiera</w:t>
      </w:r>
    </w:p>
    <w:p w14:paraId="0B438973" w14:textId="77777777" w:rsidR="002A479E" w:rsidRPr="002F5990" w:rsidRDefault="002A479E" w:rsidP="002A479E">
      <w:pPr>
        <w:pStyle w:val="Prrafodelista"/>
        <w:numPr>
          <w:ilvl w:val="0"/>
          <w:numId w:val="5"/>
        </w:numPr>
        <w:jc w:val="both"/>
        <w:rPr>
          <w:rFonts w:cs="Arial"/>
        </w:rPr>
      </w:pPr>
      <w:r>
        <w:rPr>
          <w:rFonts w:cs="Arial"/>
          <w:b/>
        </w:rPr>
        <w:t>Estado de Resultados</w:t>
      </w:r>
    </w:p>
    <w:p w14:paraId="38FCB1DB" w14:textId="77777777" w:rsidR="002A479E" w:rsidRPr="00C66B9E" w:rsidRDefault="002A479E" w:rsidP="002A479E">
      <w:pPr>
        <w:pStyle w:val="Prrafodelista"/>
        <w:numPr>
          <w:ilvl w:val="0"/>
          <w:numId w:val="5"/>
        </w:numPr>
        <w:jc w:val="both"/>
        <w:rPr>
          <w:rFonts w:cs="Arial"/>
        </w:rPr>
      </w:pPr>
      <w:r w:rsidRPr="00FD0087">
        <w:rPr>
          <w:rFonts w:cs="Arial"/>
          <w:b/>
        </w:rPr>
        <w:t>Estado de variaciones  en la Hacienda Pública o Patrimonio</w:t>
      </w:r>
    </w:p>
    <w:p w14:paraId="513FF76C" w14:textId="77777777" w:rsidR="002A479E" w:rsidRPr="00FD0087" w:rsidRDefault="002A479E" w:rsidP="002A479E">
      <w:pPr>
        <w:pStyle w:val="Prrafodelista"/>
        <w:numPr>
          <w:ilvl w:val="0"/>
          <w:numId w:val="5"/>
        </w:numPr>
        <w:jc w:val="both"/>
        <w:rPr>
          <w:rFonts w:cs="Arial"/>
        </w:rPr>
      </w:pPr>
      <w:r>
        <w:rPr>
          <w:rFonts w:cs="Arial"/>
          <w:b/>
        </w:rPr>
        <w:t xml:space="preserve">Estados de cambios de la Situación Financiera </w:t>
      </w:r>
    </w:p>
    <w:p w14:paraId="1E03D469" w14:textId="77777777" w:rsidR="002A479E" w:rsidRPr="00C66B9E" w:rsidRDefault="002A479E" w:rsidP="002A479E">
      <w:pPr>
        <w:pStyle w:val="Prrafodelista"/>
        <w:numPr>
          <w:ilvl w:val="0"/>
          <w:numId w:val="5"/>
        </w:numPr>
        <w:jc w:val="both"/>
        <w:rPr>
          <w:rFonts w:cs="Arial"/>
        </w:rPr>
      </w:pPr>
      <w:r w:rsidRPr="00DA6EE3">
        <w:rPr>
          <w:rFonts w:cs="Arial"/>
          <w:b/>
        </w:rPr>
        <w:t>Estado de Flujo de Efectivo</w:t>
      </w:r>
    </w:p>
    <w:p w14:paraId="13F88262" w14:textId="77777777" w:rsidR="002A479E" w:rsidRPr="00C66B9E" w:rsidRDefault="002A479E" w:rsidP="002A479E">
      <w:pPr>
        <w:pStyle w:val="Prrafodelista"/>
        <w:numPr>
          <w:ilvl w:val="0"/>
          <w:numId w:val="5"/>
        </w:numPr>
        <w:jc w:val="both"/>
        <w:rPr>
          <w:rFonts w:cs="Arial"/>
        </w:rPr>
      </w:pPr>
      <w:r w:rsidRPr="00DA6EE3">
        <w:rPr>
          <w:rFonts w:cs="Arial"/>
          <w:b/>
        </w:rPr>
        <w:t>Estado Analítico del Activo</w:t>
      </w:r>
    </w:p>
    <w:p w14:paraId="3FAEB2F5" w14:textId="77777777" w:rsidR="002A479E" w:rsidRPr="00DA6EE3" w:rsidRDefault="002A479E" w:rsidP="002A479E">
      <w:pPr>
        <w:pStyle w:val="Prrafodelista"/>
        <w:numPr>
          <w:ilvl w:val="0"/>
          <w:numId w:val="5"/>
        </w:numPr>
        <w:jc w:val="both"/>
        <w:rPr>
          <w:rFonts w:cs="Arial"/>
        </w:rPr>
      </w:pPr>
      <w:r>
        <w:rPr>
          <w:rFonts w:cs="Arial"/>
          <w:b/>
        </w:rPr>
        <w:t>Estado Analítico del Pasivo</w:t>
      </w:r>
    </w:p>
    <w:p w14:paraId="2C14342D" w14:textId="77777777" w:rsidR="002A479E" w:rsidRPr="00DA6EE3" w:rsidRDefault="002A479E" w:rsidP="002A479E">
      <w:pPr>
        <w:pStyle w:val="Prrafodelista"/>
        <w:numPr>
          <w:ilvl w:val="0"/>
          <w:numId w:val="5"/>
        </w:numPr>
        <w:jc w:val="both"/>
        <w:rPr>
          <w:rFonts w:cs="Arial"/>
        </w:rPr>
      </w:pPr>
      <w:r>
        <w:rPr>
          <w:rFonts w:cs="Arial"/>
          <w:b/>
        </w:rPr>
        <w:t>Informe sobre pasivos contingentes</w:t>
      </w:r>
    </w:p>
    <w:p w14:paraId="1E226DA7" w14:textId="77777777" w:rsidR="002A479E" w:rsidRPr="00DA6EE3" w:rsidRDefault="002A479E" w:rsidP="002A479E">
      <w:pPr>
        <w:pStyle w:val="Prrafodelista"/>
        <w:numPr>
          <w:ilvl w:val="0"/>
          <w:numId w:val="5"/>
        </w:numPr>
        <w:jc w:val="both"/>
        <w:rPr>
          <w:rFonts w:cs="Arial"/>
        </w:rPr>
      </w:pPr>
      <w:r w:rsidRPr="00DA6EE3">
        <w:rPr>
          <w:rFonts w:cs="Arial"/>
          <w:b/>
        </w:rPr>
        <w:t>Notas a los Estados Financieros</w:t>
      </w:r>
    </w:p>
    <w:p w14:paraId="29D56833" w14:textId="77777777" w:rsidR="002A479E" w:rsidRPr="00DA6EE3" w:rsidRDefault="002A479E" w:rsidP="002A479E">
      <w:pPr>
        <w:pStyle w:val="Prrafodelista"/>
        <w:numPr>
          <w:ilvl w:val="1"/>
          <w:numId w:val="5"/>
        </w:numPr>
        <w:jc w:val="both"/>
        <w:rPr>
          <w:rFonts w:cs="Arial"/>
        </w:rPr>
      </w:pPr>
      <w:r w:rsidRPr="00DA6EE3">
        <w:rPr>
          <w:rFonts w:cs="Arial"/>
        </w:rPr>
        <w:t>De desglose</w:t>
      </w:r>
    </w:p>
    <w:p w14:paraId="7B0B3FC5" w14:textId="77777777" w:rsidR="002A479E" w:rsidRPr="00DA6EE3" w:rsidRDefault="002A479E" w:rsidP="002A479E">
      <w:pPr>
        <w:pStyle w:val="Prrafodelista"/>
        <w:numPr>
          <w:ilvl w:val="1"/>
          <w:numId w:val="5"/>
        </w:numPr>
        <w:jc w:val="both"/>
        <w:rPr>
          <w:rFonts w:cs="Arial"/>
        </w:rPr>
      </w:pPr>
      <w:r w:rsidRPr="00DA6EE3">
        <w:rPr>
          <w:rFonts w:cs="Arial"/>
        </w:rPr>
        <w:t>De memoria (cuentas de orden)</w:t>
      </w:r>
    </w:p>
    <w:p w14:paraId="799A6133" w14:textId="77777777" w:rsidR="002A479E" w:rsidRDefault="002A479E" w:rsidP="002A479E">
      <w:pPr>
        <w:pStyle w:val="Prrafodelista"/>
        <w:numPr>
          <w:ilvl w:val="1"/>
          <w:numId w:val="5"/>
        </w:numPr>
        <w:jc w:val="both"/>
        <w:rPr>
          <w:rFonts w:cs="Arial"/>
        </w:rPr>
      </w:pPr>
      <w:r w:rsidRPr="00DA6EE3">
        <w:rPr>
          <w:rFonts w:cs="Arial"/>
        </w:rPr>
        <w:t>De Gestión Administrativa</w:t>
      </w:r>
    </w:p>
    <w:p w14:paraId="328FCC73" w14:textId="77777777" w:rsidR="002A479E" w:rsidRPr="002F5990" w:rsidRDefault="002A479E" w:rsidP="002A479E">
      <w:pPr>
        <w:pStyle w:val="Prrafodelista"/>
        <w:numPr>
          <w:ilvl w:val="0"/>
          <w:numId w:val="5"/>
        </w:numPr>
        <w:jc w:val="both"/>
        <w:rPr>
          <w:rFonts w:cs="Arial"/>
          <w:b/>
        </w:rPr>
      </w:pPr>
      <w:r>
        <w:rPr>
          <w:rFonts w:cs="Arial"/>
          <w:b/>
        </w:rPr>
        <w:t>Balanza de Comprobación</w:t>
      </w:r>
    </w:p>
    <w:p w14:paraId="51A33968" w14:textId="77777777" w:rsidR="002A479E" w:rsidRPr="00DC6198" w:rsidRDefault="002A479E" w:rsidP="002A479E">
      <w:pPr>
        <w:pStyle w:val="Prrafodelista"/>
        <w:numPr>
          <w:ilvl w:val="0"/>
          <w:numId w:val="6"/>
        </w:numPr>
        <w:jc w:val="both"/>
        <w:rPr>
          <w:rFonts w:cs="Arial"/>
          <w:b/>
        </w:rPr>
      </w:pPr>
      <w:r w:rsidRPr="00DC6198">
        <w:rPr>
          <w:rFonts w:cs="Arial"/>
          <w:b/>
        </w:rPr>
        <w:t>Conciliación Presupuestaria y contable</w:t>
      </w:r>
    </w:p>
    <w:p w14:paraId="7DDE3E9E" w14:textId="77777777" w:rsidR="002A479E" w:rsidRPr="002F5990" w:rsidRDefault="002A479E" w:rsidP="002A479E">
      <w:pPr>
        <w:pStyle w:val="Prrafodelista"/>
        <w:numPr>
          <w:ilvl w:val="0"/>
          <w:numId w:val="6"/>
        </w:numPr>
        <w:jc w:val="both"/>
        <w:rPr>
          <w:rFonts w:cs="Arial"/>
        </w:rPr>
      </w:pPr>
      <w:r w:rsidRPr="00DA6EE3">
        <w:rPr>
          <w:rFonts w:cs="Arial"/>
          <w:b/>
        </w:rPr>
        <w:t>Estado Anal</w:t>
      </w:r>
      <w:r>
        <w:rPr>
          <w:rFonts w:cs="Arial"/>
          <w:b/>
        </w:rPr>
        <w:t xml:space="preserve">ítico de Ingresos </w:t>
      </w:r>
    </w:p>
    <w:p w14:paraId="52152C8F" w14:textId="77777777" w:rsidR="002A479E" w:rsidRPr="00C66B9E" w:rsidRDefault="002A479E" w:rsidP="002A479E">
      <w:pPr>
        <w:pStyle w:val="Prrafodelista"/>
        <w:numPr>
          <w:ilvl w:val="0"/>
          <w:numId w:val="6"/>
        </w:numPr>
        <w:jc w:val="both"/>
        <w:rPr>
          <w:rFonts w:cs="Arial"/>
        </w:rPr>
      </w:pPr>
      <w:r w:rsidRPr="00DA6EE3">
        <w:rPr>
          <w:rFonts w:cs="Arial"/>
          <w:b/>
        </w:rPr>
        <w:t>Estado Analítico</w:t>
      </w:r>
      <w:r>
        <w:rPr>
          <w:rFonts w:cs="Arial"/>
          <w:b/>
        </w:rPr>
        <w:t xml:space="preserve"> mensual de ingresos </w:t>
      </w:r>
    </w:p>
    <w:p w14:paraId="115B38DA" w14:textId="77777777" w:rsidR="002A479E" w:rsidRPr="00DA6EE3" w:rsidRDefault="002A479E" w:rsidP="002A479E">
      <w:pPr>
        <w:pStyle w:val="Prrafodelista"/>
        <w:numPr>
          <w:ilvl w:val="0"/>
          <w:numId w:val="6"/>
        </w:numPr>
        <w:jc w:val="both"/>
        <w:rPr>
          <w:rFonts w:cs="Arial"/>
        </w:rPr>
      </w:pPr>
      <w:r>
        <w:rPr>
          <w:rFonts w:cs="Arial"/>
          <w:b/>
        </w:rPr>
        <w:t xml:space="preserve">Estado Analítico del Ejercicio del Presupuesto de Egresos </w:t>
      </w:r>
    </w:p>
    <w:p w14:paraId="73A0C0EF" w14:textId="77777777" w:rsidR="002A479E" w:rsidRDefault="002A479E" w:rsidP="002A479E">
      <w:pPr>
        <w:jc w:val="both"/>
        <w:rPr>
          <w:rFonts w:cs="Arial"/>
          <w:b/>
        </w:rPr>
      </w:pPr>
      <w:r w:rsidRPr="00DA6EE3">
        <w:rPr>
          <w:rFonts w:cs="Arial"/>
          <w:b/>
        </w:rPr>
        <w:t>2.- PANORAMA ECONÓMICO Y FINANCIERO</w:t>
      </w:r>
    </w:p>
    <w:p w14:paraId="7916846F" w14:textId="77777777" w:rsidR="002A479E" w:rsidRPr="00BA0AEE" w:rsidRDefault="002A479E" w:rsidP="002A479E">
      <w:pPr>
        <w:jc w:val="both"/>
        <w:rPr>
          <w:rFonts w:cs="Arial"/>
        </w:rPr>
      </w:pPr>
      <w:r w:rsidRPr="00BA0AEE">
        <w:rPr>
          <w:rFonts w:cs="Arial"/>
        </w:rPr>
        <w:t>Es un organismo público municipal descentralizado con personalidad jurídica, patrimonio y administración propia encargada del manejo planeación, programación, administración y mejora de los sistemas de agua alcantarillado, tratamiento de aguas residuales reusó de las aguas tratadas y manejo de lodos en términos de las leyes federales y estales de la materia.</w:t>
      </w:r>
    </w:p>
    <w:p w14:paraId="6FE3A104" w14:textId="5949D0E8" w:rsidR="002A479E" w:rsidRPr="00DA6EE3" w:rsidRDefault="002A479E" w:rsidP="002A479E">
      <w:pPr>
        <w:jc w:val="both"/>
        <w:rPr>
          <w:rFonts w:cs="Arial"/>
        </w:rPr>
      </w:pPr>
      <w:r w:rsidRPr="00DA6EE3">
        <w:rPr>
          <w:rFonts w:cs="Arial"/>
        </w:rPr>
        <w:t xml:space="preserve">Así mismo, </w:t>
      </w:r>
      <w:r>
        <w:rPr>
          <w:rFonts w:cs="Arial"/>
        </w:rPr>
        <w:t xml:space="preserve">la </w:t>
      </w:r>
      <w:r w:rsidRPr="00BA0AEE">
        <w:rPr>
          <w:rFonts w:cs="Arial"/>
          <w:b/>
        </w:rPr>
        <w:t>Empresa de Servicios de Agua Potable y Alcantarillado de Huauchinango</w:t>
      </w:r>
      <w:r>
        <w:rPr>
          <w:rFonts w:cs="Arial"/>
          <w:b/>
        </w:rPr>
        <w:t xml:space="preserve"> Puebla</w:t>
      </w:r>
      <w:r w:rsidRPr="00DA6EE3">
        <w:rPr>
          <w:rFonts w:cs="Arial"/>
        </w:rPr>
        <w:t>, para e</w:t>
      </w:r>
      <w:r w:rsidR="00B60C81">
        <w:rPr>
          <w:rFonts w:cs="Arial"/>
        </w:rPr>
        <w:t>l ejercicio del presupuesto 20</w:t>
      </w:r>
      <w:r w:rsidR="00D6252F">
        <w:rPr>
          <w:rFonts w:cs="Arial"/>
        </w:rPr>
        <w:t>2</w:t>
      </w:r>
      <w:r w:rsidR="00B00BB8">
        <w:rPr>
          <w:rFonts w:cs="Arial"/>
        </w:rPr>
        <w:t>2</w:t>
      </w:r>
      <w:r w:rsidRPr="00DA6EE3">
        <w:rPr>
          <w:rFonts w:cs="Arial"/>
        </w:rPr>
        <w:t xml:space="preserve">, se le asigno actividades que se consideraron dentro del eje de Plan Municipal de Desarrollo, mismo que, de conformidad </w:t>
      </w:r>
      <w:r>
        <w:rPr>
          <w:rFonts w:cs="Arial"/>
        </w:rPr>
        <w:t xml:space="preserve">el Presupuestode Egresos </w:t>
      </w:r>
      <w:r w:rsidRPr="00DA6EE3">
        <w:rPr>
          <w:rFonts w:cs="Arial"/>
        </w:rPr>
        <w:t xml:space="preserve">para el ejercicio </w:t>
      </w:r>
      <w:r w:rsidR="00D6252F">
        <w:rPr>
          <w:rFonts w:cs="Arial"/>
        </w:rPr>
        <w:t>202</w:t>
      </w:r>
      <w:r w:rsidR="00B00BB8">
        <w:rPr>
          <w:rFonts w:cs="Arial"/>
        </w:rPr>
        <w:t xml:space="preserve">2 </w:t>
      </w:r>
      <w:r w:rsidRPr="00DA6EE3">
        <w:rPr>
          <w:rFonts w:cs="Arial"/>
        </w:rPr>
        <w:t xml:space="preserve">fue de </w:t>
      </w:r>
      <w:r w:rsidRPr="00DA6EE3">
        <w:rPr>
          <w:rFonts w:cs="Arial"/>
          <w:b/>
        </w:rPr>
        <w:t>$</w:t>
      </w:r>
      <w:r w:rsidR="00F15112">
        <w:rPr>
          <w:rFonts w:cs="Arial"/>
          <w:b/>
        </w:rPr>
        <w:t>1</w:t>
      </w:r>
      <w:r w:rsidR="00E87D31">
        <w:rPr>
          <w:rFonts w:cs="Arial"/>
          <w:b/>
        </w:rPr>
        <w:t>8</w:t>
      </w:r>
      <w:r w:rsidR="00F15112">
        <w:rPr>
          <w:rFonts w:cs="Arial"/>
          <w:b/>
        </w:rPr>
        <w:t>,</w:t>
      </w:r>
      <w:r w:rsidR="00B00BB8">
        <w:rPr>
          <w:rFonts w:cs="Arial"/>
          <w:b/>
        </w:rPr>
        <w:t>350,800.00</w:t>
      </w:r>
    </w:p>
    <w:p w14:paraId="0AA4F8B0" w14:textId="77777777" w:rsidR="00AC22E2" w:rsidRDefault="00AC22E2" w:rsidP="002A479E">
      <w:pPr>
        <w:jc w:val="both"/>
        <w:rPr>
          <w:rFonts w:cs="Arial"/>
          <w:b/>
        </w:rPr>
      </w:pPr>
    </w:p>
    <w:p w14:paraId="30DFD8FC" w14:textId="77777777" w:rsidR="008D3EF1" w:rsidRDefault="008D3EF1" w:rsidP="002A479E">
      <w:pPr>
        <w:jc w:val="both"/>
        <w:rPr>
          <w:rFonts w:cs="Arial"/>
          <w:b/>
        </w:rPr>
      </w:pPr>
    </w:p>
    <w:p w14:paraId="1693FD30" w14:textId="77777777" w:rsidR="008D3EF1" w:rsidRDefault="008D3EF1" w:rsidP="002A479E">
      <w:pPr>
        <w:jc w:val="both"/>
        <w:rPr>
          <w:rFonts w:cs="Arial"/>
          <w:b/>
        </w:rPr>
      </w:pPr>
    </w:p>
    <w:p w14:paraId="75E53081" w14:textId="77777777" w:rsidR="002A479E" w:rsidRDefault="002A479E" w:rsidP="002A479E">
      <w:pPr>
        <w:jc w:val="both"/>
        <w:rPr>
          <w:rFonts w:cs="Arial"/>
          <w:b/>
        </w:rPr>
      </w:pPr>
      <w:r w:rsidRPr="008A7FBE">
        <w:rPr>
          <w:rFonts w:cs="Arial"/>
          <w:b/>
        </w:rPr>
        <w:lastRenderedPageBreak/>
        <w:t>3.- AUTORIZACIÓN E HISTORIA</w:t>
      </w:r>
    </w:p>
    <w:p w14:paraId="7482CA62" w14:textId="77777777" w:rsidR="002A479E" w:rsidRDefault="002A479E" w:rsidP="002A479E">
      <w:pPr>
        <w:jc w:val="both"/>
        <w:rPr>
          <w:rFonts w:cs="Arial"/>
        </w:rPr>
      </w:pPr>
      <w:r w:rsidRPr="008A7FBE">
        <w:rPr>
          <w:rFonts w:cs="Arial"/>
        </w:rPr>
        <w:t xml:space="preserve">Ante el creciente acelerado que estuvo registrando </w:t>
      </w:r>
      <w:r>
        <w:rPr>
          <w:rFonts w:cs="Arial"/>
        </w:rPr>
        <w:t xml:space="preserve">la Empresa de Servicios de Agua Potable y Alcantarillado de Huauchinango </w:t>
      </w:r>
      <w:r w:rsidRPr="008A7FBE">
        <w:rPr>
          <w:rFonts w:cs="Arial"/>
        </w:rPr>
        <w:t>en los años 90 que corrían y dándose cuenta que los servicios eran insuficientes ya que la demanda crecía en un mayor volumen esto exigía la modernización en la prestación de servicios para mejorar su cobertura y eficiencia así implementando la búsqueda de nuevos esquemas de organización ciudadana y de participación de todos los sectores de la comunidad ya que siendo el agua potable y alcantarillado una de las actividades primordiales para el desarrollo de la actividad comunitaria y con el objeto de que se pueda prestar el servicio en condiciones de mayor eficiencia y que su administración sea transparente, contando con una verdadera representación de los usuarios y que deba ser administrada para lograr autosuficiencia, basada en el concepto de empresa sin olvidar en sentido social ya que el servicio de agua potable y alcantarillado es una de las actividades primordiales y con el objeto de que el mismo pueda prestarse en condiciones de mayor eficiencia y aumentar la capacidad en atención de los usuarios y fortalecer su estructura financiera, el honorable ayuntamiento de Huauchinango, puebla, en sesión de cabildo de fecha 24 de noviembre de 1993 , acordó la creación del organismo público municipa</w:t>
      </w:r>
      <w:r w:rsidR="00F15112">
        <w:rPr>
          <w:rFonts w:cs="Arial"/>
        </w:rPr>
        <w:t>l descentralizado denominada “ Empresa de Servicios de Agua Potable y Alcantarillado de Huauchinango P</w:t>
      </w:r>
      <w:r w:rsidRPr="008A7FBE">
        <w:rPr>
          <w:rFonts w:cs="Arial"/>
        </w:rPr>
        <w:t>uebla”.</w:t>
      </w:r>
    </w:p>
    <w:p w14:paraId="4E3AF246" w14:textId="77777777" w:rsidR="002A479E" w:rsidRDefault="002A479E" w:rsidP="002A479E">
      <w:pPr>
        <w:jc w:val="both"/>
        <w:rPr>
          <w:rFonts w:cs="Arial"/>
          <w:b/>
        </w:rPr>
      </w:pPr>
      <w:r w:rsidRPr="008A7FBE">
        <w:rPr>
          <w:rFonts w:cs="Arial"/>
          <w:b/>
        </w:rPr>
        <w:t>4.- ORGANIZACIÓN Y OBJETO SOCIAL</w:t>
      </w:r>
    </w:p>
    <w:p w14:paraId="466D4EFB" w14:textId="77777777" w:rsidR="002A479E" w:rsidRDefault="002A479E" w:rsidP="002A479E">
      <w:pPr>
        <w:jc w:val="both"/>
        <w:rPr>
          <w:rFonts w:cs="Arial"/>
          <w:b/>
        </w:rPr>
      </w:pPr>
      <w:r w:rsidRPr="008A7FBE">
        <w:rPr>
          <w:rFonts w:cs="Arial"/>
          <w:b/>
        </w:rPr>
        <w:t>MISIÓN</w:t>
      </w:r>
    </w:p>
    <w:p w14:paraId="6A7BCE12" w14:textId="77777777" w:rsidR="00F609EA" w:rsidRPr="006A7C00" w:rsidRDefault="002A479E" w:rsidP="002A479E">
      <w:pPr>
        <w:jc w:val="both"/>
        <w:rPr>
          <w:rFonts w:cs="Arial"/>
        </w:rPr>
      </w:pPr>
      <w:r w:rsidRPr="008A7FBE">
        <w:rPr>
          <w:rFonts w:cs="Arial"/>
        </w:rPr>
        <w:t>Ser un organismo, que preste el servicio de calidad, desempeñando un trabajo eficiente y con eficacia, que la administración sea transparente y realice su función con una verdadera representación de los usuarios, generando la autosuficiencia, sin olvidar el sentido social de los usuarios.</w:t>
      </w:r>
    </w:p>
    <w:p w14:paraId="2A9D6F0B" w14:textId="77777777" w:rsidR="002A479E" w:rsidRPr="008A7FBE" w:rsidRDefault="002A479E" w:rsidP="002A479E">
      <w:pPr>
        <w:jc w:val="both"/>
        <w:rPr>
          <w:rFonts w:cs="Arial"/>
          <w:b/>
        </w:rPr>
      </w:pPr>
      <w:r>
        <w:rPr>
          <w:rFonts w:cs="Arial"/>
          <w:b/>
        </w:rPr>
        <w:t>VISIÓN</w:t>
      </w:r>
    </w:p>
    <w:p w14:paraId="74B9BF0D" w14:textId="77777777" w:rsidR="002A479E" w:rsidRPr="00DA6EE3" w:rsidRDefault="002A479E" w:rsidP="002A479E">
      <w:pPr>
        <w:jc w:val="both"/>
        <w:rPr>
          <w:rFonts w:cs="Arial"/>
        </w:rPr>
      </w:pPr>
      <w:r w:rsidRPr="008A7FBE">
        <w:rPr>
          <w:rFonts w:cs="Arial"/>
        </w:rPr>
        <w:t>Consolidar un organismo operador a la vanguardia, con gente joven que implemente tecnología, estrategias que impulsen el desarrollo y fortalecimiento de su estructura financiera, en bienestar y desarrollo de la población de Huauchinango.</w:t>
      </w:r>
    </w:p>
    <w:p w14:paraId="14E34F8F" w14:textId="77777777" w:rsidR="002A479E" w:rsidRPr="008A7FBE" w:rsidRDefault="002A479E" w:rsidP="002A479E">
      <w:pPr>
        <w:jc w:val="both"/>
        <w:rPr>
          <w:rFonts w:cs="Arial"/>
          <w:b/>
        </w:rPr>
      </w:pPr>
      <w:r w:rsidRPr="008A7FBE">
        <w:rPr>
          <w:rFonts w:cs="Arial"/>
          <w:b/>
        </w:rPr>
        <w:t>5.- BASES DE PREPARACIÓN DE LOS ESTADOS FINANCIEROS</w:t>
      </w:r>
    </w:p>
    <w:p w14:paraId="6F6FE1E9" w14:textId="0310EBA3" w:rsidR="002A479E" w:rsidRPr="00DA6EE3" w:rsidRDefault="002A479E" w:rsidP="002A479E">
      <w:pPr>
        <w:jc w:val="both"/>
        <w:rPr>
          <w:rFonts w:cs="Arial"/>
        </w:rPr>
      </w:pPr>
      <w:r w:rsidRPr="00DA6EE3">
        <w:rPr>
          <w:rFonts w:cs="Arial"/>
        </w:rPr>
        <w:t>Los Estados Financieros y la información emanada de la contabilidad se sujetan a criterios de utilidad, confiabilidad, relevancia, comprensibilidad y de comparación y es correspondiente a la</w:t>
      </w:r>
      <w:r w:rsidR="00D31BAE">
        <w:rPr>
          <w:rFonts w:cs="Arial"/>
        </w:rPr>
        <w:t xml:space="preserve"> info</w:t>
      </w:r>
      <w:r w:rsidR="00F609EA">
        <w:rPr>
          <w:rFonts w:cs="Arial"/>
        </w:rPr>
        <w:t>rmaci</w:t>
      </w:r>
      <w:r w:rsidR="00F15112">
        <w:rPr>
          <w:rFonts w:cs="Arial"/>
        </w:rPr>
        <w:t xml:space="preserve">ón emanada del mes de </w:t>
      </w:r>
      <w:r w:rsidR="00E40B3F">
        <w:rPr>
          <w:rFonts w:cs="Arial"/>
          <w:b/>
        </w:rPr>
        <w:t>Septiembre</w:t>
      </w:r>
      <w:r w:rsidR="009800E8" w:rsidRPr="00DE3D3D">
        <w:rPr>
          <w:rFonts w:cs="Arial"/>
          <w:b/>
        </w:rPr>
        <w:t xml:space="preserve"> </w:t>
      </w:r>
      <w:r w:rsidR="00B60C81" w:rsidRPr="00DE3D3D">
        <w:rPr>
          <w:rFonts w:cs="Arial"/>
          <w:b/>
        </w:rPr>
        <w:t xml:space="preserve"> 20</w:t>
      </w:r>
      <w:r w:rsidR="00D15B01" w:rsidRPr="00DE3D3D">
        <w:rPr>
          <w:rFonts w:cs="Arial"/>
          <w:b/>
        </w:rPr>
        <w:t>2</w:t>
      </w:r>
      <w:r w:rsidR="002F4F62">
        <w:rPr>
          <w:rFonts w:cs="Arial"/>
          <w:b/>
        </w:rPr>
        <w:t>2</w:t>
      </w:r>
      <w:r w:rsidRPr="00DA6EE3">
        <w:rPr>
          <w:rFonts w:cs="Arial"/>
        </w:rPr>
        <w:t>, así como a otros atributos asociados a cada uno de ellos, como oportunidad, veracidad, representatividad, objetividad, suficiencia, posibilidad de predicción e importancia relativa, con el fin de alcanzar la modernización y armonización que determina la Ley General de Contabilidad Gubernamental (LGCG) y la normatividad emitida por el Consejo Nacional de Armonización Contable del Estado de Puebla (CACEP).</w:t>
      </w:r>
    </w:p>
    <w:p w14:paraId="323A93FE" w14:textId="77777777" w:rsidR="002A479E" w:rsidRDefault="002A479E" w:rsidP="002A479E">
      <w:pPr>
        <w:jc w:val="both"/>
        <w:rPr>
          <w:rFonts w:cs="Arial"/>
        </w:rPr>
      </w:pPr>
      <w:r w:rsidRPr="00DA6EE3">
        <w:rPr>
          <w:rFonts w:cs="Arial"/>
        </w:rPr>
        <w:lastRenderedPageBreak/>
        <w:t xml:space="preserve">El Marco Contable </w:t>
      </w:r>
      <w:r>
        <w:rPr>
          <w:rFonts w:cs="Arial"/>
        </w:rPr>
        <w:t xml:space="preserve">la </w:t>
      </w:r>
      <w:r w:rsidRPr="00BA0AEE">
        <w:rPr>
          <w:rFonts w:cs="Arial"/>
          <w:b/>
        </w:rPr>
        <w:t>Empresa de Servicios de Agua Potable y Alcantarillado de Huauchinango</w:t>
      </w:r>
      <w:r>
        <w:rPr>
          <w:rFonts w:cs="Arial"/>
          <w:b/>
        </w:rPr>
        <w:t xml:space="preserve"> Puebla</w:t>
      </w:r>
      <w:r w:rsidRPr="00DA6EE3">
        <w:rPr>
          <w:rFonts w:cs="Arial"/>
        </w:rPr>
        <w:t xml:space="preserve"> se basa en la aplicación de Postulados Básicos y Políticas de Contabilidad emitidas por el mismo, a través del Sis</w:t>
      </w:r>
      <w:r>
        <w:rPr>
          <w:rFonts w:cs="Arial"/>
        </w:rPr>
        <w:t xml:space="preserve">tema Contable Gubernamental II </w:t>
      </w:r>
    </w:p>
    <w:p w14:paraId="0C4C43EE" w14:textId="77777777" w:rsidR="002A479E" w:rsidRPr="00B9179B" w:rsidRDefault="002A479E" w:rsidP="002A479E">
      <w:pPr>
        <w:jc w:val="both"/>
        <w:rPr>
          <w:rFonts w:cs="Arial"/>
          <w:b/>
        </w:rPr>
      </w:pPr>
      <w:r w:rsidRPr="00B9179B">
        <w:rPr>
          <w:rFonts w:cs="Arial"/>
          <w:b/>
        </w:rPr>
        <w:t>6.- POLÍTICAS DE CONTABILIDAD SIGNIFICATIVAS</w:t>
      </w:r>
    </w:p>
    <w:p w14:paraId="64D6ADF7" w14:textId="77777777" w:rsidR="002A479E" w:rsidRPr="00B9179B" w:rsidRDefault="002A479E" w:rsidP="002A479E">
      <w:pPr>
        <w:jc w:val="both"/>
        <w:rPr>
          <w:rFonts w:cs="Arial"/>
        </w:rPr>
      </w:pPr>
      <w:r w:rsidRPr="00B9179B">
        <w:rPr>
          <w:rFonts w:cs="Arial"/>
        </w:rPr>
        <w:t xml:space="preserve">a) </w:t>
      </w:r>
      <w:r w:rsidRPr="00B9179B">
        <w:rPr>
          <w:rFonts w:cs="Arial"/>
          <w:b/>
        </w:rPr>
        <w:t xml:space="preserve">Actualización: </w:t>
      </w:r>
      <w:r w:rsidRPr="00B9179B">
        <w:rPr>
          <w:rFonts w:cs="Arial"/>
        </w:rPr>
        <w:t>A principios  del ejercicio 2015 se realizaron los registros contables y presupuestales</w:t>
      </w:r>
      <w:r w:rsidR="00F15112">
        <w:rPr>
          <w:rFonts w:cs="Arial"/>
        </w:rPr>
        <w:t xml:space="preserve"> en dos sistemas </w:t>
      </w:r>
      <w:r w:rsidRPr="00B9179B">
        <w:rPr>
          <w:rFonts w:cs="Arial"/>
        </w:rPr>
        <w:t xml:space="preserve"> contables, en el Sistema de Contabilidad Gubernamental (SCGII) en el que por años se ha capturado y que ayudo a tener un comparativo en las cifras y para dar a continuidad  a las revisiones de la Auditoria Superior del Estado de Puebla; así como en el Sistema Automatizado de Administración y Contabilidad Gubernamental denominado SAACGII.Net, para presentar estados financieros armonizados conforme lo Marca la legislación vigente.</w:t>
      </w:r>
    </w:p>
    <w:p w14:paraId="1ADCD8E4" w14:textId="77777777" w:rsidR="002A479E" w:rsidRPr="00B9179B" w:rsidRDefault="002A479E" w:rsidP="002A479E">
      <w:pPr>
        <w:jc w:val="both"/>
        <w:rPr>
          <w:rFonts w:cs="Arial"/>
        </w:rPr>
      </w:pPr>
      <w:r>
        <w:rPr>
          <w:rFonts w:cs="Arial"/>
        </w:rPr>
        <w:t>b</w:t>
      </w:r>
      <w:r w:rsidRPr="00B9179B">
        <w:rPr>
          <w:rFonts w:cs="Arial"/>
        </w:rPr>
        <w:t xml:space="preserve">) </w:t>
      </w:r>
      <w:r w:rsidRPr="00B9179B">
        <w:rPr>
          <w:rFonts w:cs="Arial"/>
          <w:b/>
        </w:rPr>
        <w:t xml:space="preserve">Cambios en políticas contables y corrección de errores junto con la revelación de los efectos que se tendrán de la información financiera: </w:t>
      </w:r>
      <w:r w:rsidRPr="00B9179B">
        <w:rPr>
          <w:rFonts w:cs="Arial"/>
        </w:rPr>
        <w:t>Los cambios en las políticas contables solo son realizados por la captura en el sistema ya que existen operaciones en los que el objetos de gasto ya no deben de ir capturados, por ejemplo la obra que como tal debe de ser obra y no servicios pagados por ellos, es importante mencionar que se realizaron ciertas clasificaciones de obra a otros capítulos del Clasificador  por objeto de gastos con tipos de gasto 2 que es capitalizable; ya que al realizarlos con el capítulo de obra nos incrementaba el patrimonio lo cual es incorrecto ya que eran solo pagos de servicios o algunas  adecuaciones realizadas a ciertos inmuebles.</w:t>
      </w:r>
    </w:p>
    <w:p w14:paraId="2579557B" w14:textId="77777777" w:rsidR="002A479E" w:rsidRDefault="002A479E" w:rsidP="002A479E">
      <w:pPr>
        <w:jc w:val="both"/>
        <w:rPr>
          <w:rFonts w:cs="Arial"/>
        </w:rPr>
      </w:pPr>
      <w:r>
        <w:rPr>
          <w:rFonts w:cs="Arial"/>
        </w:rPr>
        <w:t>d</w:t>
      </w:r>
      <w:r w:rsidRPr="00B9179B">
        <w:rPr>
          <w:rFonts w:cs="Arial"/>
        </w:rPr>
        <w:t xml:space="preserve">) </w:t>
      </w:r>
      <w:r w:rsidRPr="00B9179B">
        <w:rPr>
          <w:rFonts w:cs="Arial"/>
          <w:b/>
        </w:rPr>
        <w:t xml:space="preserve">Reclasificaciones: </w:t>
      </w:r>
      <w:r w:rsidRPr="00B9179B">
        <w:rPr>
          <w:rFonts w:cs="Arial"/>
        </w:rPr>
        <w:t>En el apartado de bienes muebles e inmuebles no coinciden los saldos, por el registro que establece el CONAC; al igual que en  el capítulo de obra porque se clasificaron conforme lo establece el CONAC en el Clasificador por objeto de gasto.</w:t>
      </w:r>
    </w:p>
    <w:p w14:paraId="03FC5953" w14:textId="77777777" w:rsidR="002A479E" w:rsidRPr="00B9179B" w:rsidRDefault="002A479E" w:rsidP="002A479E">
      <w:pPr>
        <w:jc w:val="both"/>
        <w:rPr>
          <w:rFonts w:cs="Arial"/>
          <w:b/>
        </w:rPr>
      </w:pPr>
      <w:r>
        <w:rPr>
          <w:rFonts w:cs="Arial"/>
          <w:b/>
        </w:rPr>
        <w:t>7</w:t>
      </w:r>
      <w:r w:rsidRPr="00B9179B">
        <w:rPr>
          <w:rFonts w:cs="Arial"/>
          <w:b/>
        </w:rPr>
        <w:t>.- REPORTE DE LA RECAUDACIÓN</w:t>
      </w:r>
    </w:p>
    <w:p w14:paraId="02FB68E6" w14:textId="77777777" w:rsidR="002A479E" w:rsidRPr="00B9179B" w:rsidRDefault="002A479E" w:rsidP="002A479E">
      <w:pPr>
        <w:jc w:val="both"/>
        <w:rPr>
          <w:rFonts w:cs="Arial"/>
          <w:b/>
        </w:rPr>
      </w:pPr>
      <w:r>
        <w:rPr>
          <w:rFonts w:cs="Arial"/>
          <w:b/>
        </w:rPr>
        <w:t xml:space="preserve">ESTADO ANALÍTICO </w:t>
      </w:r>
      <w:r w:rsidRPr="00B9179B">
        <w:rPr>
          <w:rFonts w:cs="Arial"/>
          <w:b/>
        </w:rPr>
        <w:t>DE INGRESOS POR FUENTE DE FINANCIAMIENTO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08"/>
      </w:tblGrid>
      <w:tr w:rsidR="002A479E" w:rsidRPr="00B9179B" w14:paraId="4D4C2FF4" w14:textId="77777777" w:rsidTr="00F15112">
        <w:tc>
          <w:tcPr>
            <w:tcW w:w="5070" w:type="dxa"/>
          </w:tcPr>
          <w:p w14:paraId="01F3E553" w14:textId="77777777" w:rsidR="002A479E" w:rsidRPr="00B9179B" w:rsidRDefault="002A479E" w:rsidP="00F15112">
            <w:pPr>
              <w:jc w:val="both"/>
              <w:rPr>
                <w:rFonts w:cs="Arial"/>
              </w:rPr>
            </w:pPr>
            <w:r w:rsidRPr="00B9179B">
              <w:rPr>
                <w:rFonts w:cs="Arial"/>
              </w:rPr>
              <w:t>TRIBUTARIOS</w:t>
            </w:r>
          </w:p>
        </w:tc>
        <w:tc>
          <w:tcPr>
            <w:tcW w:w="3908" w:type="dxa"/>
          </w:tcPr>
          <w:p w14:paraId="04B14340" w14:textId="16B86AA1" w:rsidR="002A479E" w:rsidRPr="001E00CE" w:rsidRDefault="00680EED" w:rsidP="00F15112">
            <w:pPr>
              <w:rPr>
                <w:rFonts w:ascii="Calibri" w:hAnsi="Calibri"/>
                <w:b/>
                <w:color w:val="000000"/>
                <w:lang w:val="es-419"/>
              </w:rPr>
            </w:pPr>
            <w:r>
              <w:rPr>
                <w:rFonts w:ascii="Calibri" w:hAnsi="Calibri"/>
                <w:b/>
                <w:color w:val="000000"/>
              </w:rPr>
              <w:t>$</w:t>
            </w:r>
            <w:r w:rsidR="00B00BB8">
              <w:rPr>
                <w:rFonts w:ascii="Calibri" w:hAnsi="Calibri"/>
                <w:b/>
                <w:color w:val="000000"/>
              </w:rPr>
              <w:t>2,208,188.76</w:t>
            </w:r>
          </w:p>
          <w:p w14:paraId="1F6DAB2A" w14:textId="77777777" w:rsidR="002A479E" w:rsidRPr="0014571E" w:rsidRDefault="002A479E" w:rsidP="00F15112">
            <w:pPr>
              <w:rPr>
                <w:rFonts w:ascii="Calibri" w:hAnsi="Calibri"/>
                <w:b/>
                <w:color w:val="000000"/>
              </w:rPr>
            </w:pPr>
          </w:p>
        </w:tc>
      </w:tr>
      <w:tr w:rsidR="002A479E" w:rsidRPr="00B9179B" w14:paraId="02CCF724" w14:textId="77777777" w:rsidTr="00D31BAE">
        <w:trPr>
          <w:trHeight w:val="74"/>
        </w:trPr>
        <w:tc>
          <w:tcPr>
            <w:tcW w:w="5070" w:type="dxa"/>
          </w:tcPr>
          <w:p w14:paraId="7ED89185" w14:textId="77777777" w:rsidR="002A479E" w:rsidRPr="00B9179B" w:rsidRDefault="002A479E" w:rsidP="00F15112">
            <w:pPr>
              <w:jc w:val="both"/>
              <w:rPr>
                <w:rFonts w:cs="Arial"/>
              </w:rPr>
            </w:pPr>
            <w:r w:rsidRPr="00B9179B">
              <w:rPr>
                <w:rFonts w:cs="Arial"/>
              </w:rPr>
              <w:t>NO TRIBUTARIOS</w:t>
            </w:r>
          </w:p>
        </w:tc>
        <w:tc>
          <w:tcPr>
            <w:tcW w:w="3908" w:type="dxa"/>
          </w:tcPr>
          <w:p w14:paraId="555396CC" w14:textId="77777777" w:rsidR="002A479E" w:rsidRPr="00B9179B" w:rsidRDefault="002A479E" w:rsidP="00F15112">
            <w:pPr>
              <w:jc w:val="both"/>
              <w:rPr>
                <w:rFonts w:cs="Arial"/>
              </w:rPr>
            </w:pPr>
            <w:r>
              <w:rPr>
                <w:rFonts w:cs="Arial"/>
              </w:rPr>
              <w:t>-</w:t>
            </w:r>
          </w:p>
        </w:tc>
      </w:tr>
      <w:tr w:rsidR="002A479E" w:rsidRPr="00B9179B" w14:paraId="76B3E006" w14:textId="77777777" w:rsidTr="00F15112">
        <w:tc>
          <w:tcPr>
            <w:tcW w:w="5070" w:type="dxa"/>
          </w:tcPr>
          <w:p w14:paraId="0C31CA31" w14:textId="77777777" w:rsidR="002A479E" w:rsidRPr="00B9179B" w:rsidRDefault="002A479E" w:rsidP="00F15112">
            <w:pPr>
              <w:jc w:val="both"/>
              <w:rPr>
                <w:rFonts w:cs="Arial"/>
              </w:rPr>
            </w:pPr>
            <w:r w:rsidRPr="00B9179B">
              <w:rPr>
                <w:rFonts w:cs="Arial"/>
              </w:rPr>
              <w:t>PARTICIPACIONES Y APORTACIONES</w:t>
            </w:r>
          </w:p>
        </w:tc>
        <w:tc>
          <w:tcPr>
            <w:tcW w:w="3908" w:type="dxa"/>
          </w:tcPr>
          <w:p w14:paraId="6D26706C" w14:textId="77777777" w:rsidR="002A479E" w:rsidRPr="00B9179B" w:rsidRDefault="002A479E" w:rsidP="00F15112">
            <w:pPr>
              <w:jc w:val="both"/>
              <w:rPr>
                <w:rFonts w:cs="Arial"/>
              </w:rPr>
            </w:pPr>
            <w:r>
              <w:rPr>
                <w:rFonts w:cs="Arial"/>
              </w:rPr>
              <w:t>-</w:t>
            </w:r>
          </w:p>
        </w:tc>
      </w:tr>
    </w:tbl>
    <w:p w14:paraId="6DA64063" w14:textId="77777777" w:rsidR="002A479E" w:rsidRPr="00B9179B" w:rsidRDefault="002A479E" w:rsidP="002A479E">
      <w:pPr>
        <w:jc w:val="both"/>
        <w:rPr>
          <w:rFonts w:cs="Arial"/>
        </w:rPr>
      </w:pPr>
      <w:r w:rsidRPr="00B9179B">
        <w:rPr>
          <w:rFonts w:cs="Arial"/>
        </w:rPr>
        <w:t xml:space="preserve">Corresponde al importe de los ingresos que recibe </w:t>
      </w:r>
      <w:r>
        <w:rPr>
          <w:rFonts w:cs="Arial"/>
        </w:rPr>
        <w:t xml:space="preserve">la Empresa de Servicios de Agua Potable y Alcantarillado de Huauchinango </w:t>
      </w:r>
      <w:r w:rsidRPr="00B9179B">
        <w:rPr>
          <w:rFonts w:cs="Arial"/>
        </w:rPr>
        <w:t xml:space="preserve"> de los diversos fondos que puede ejecutar en base a la Ley</w:t>
      </w:r>
      <w:r>
        <w:rPr>
          <w:rFonts w:cs="Arial"/>
        </w:rPr>
        <w:t>.</w:t>
      </w:r>
    </w:p>
    <w:p w14:paraId="629F650D" w14:textId="77777777" w:rsidR="002A479E" w:rsidRPr="00B9179B" w:rsidRDefault="002A479E" w:rsidP="002A479E">
      <w:pPr>
        <w:jc w:val="both"/>
        <w:rPr>
          <w:rFonts w:cs="Arial"/>
          <w:b/>
        </w:rPr>
      </w:pPr>
      <w:r>
        <w:rPr>
          <w:rFonts w:cs="Arial"/>
          <w:b/>
        </w:rPr>
        <w:t>8.- PR</w:t>
      </w:r>
      <w:r w:rsidRPr="00B9179B">
        <w:rPr>
          <w:rFonts w:cs="Arial"/>
          <w:b/>
        </w:rPr>
        <w:t>OCESO DE MEJORA</w:t>
      </w:r>
    </w:p>
    <w:p w14:paraId="17F49F48" w14:textId="77777777" w:rsidR="002A479E" w:rsidRPr="00B9179B" w:rsidRDefault="002A479E" w:rsidP="002A479E">
      <w:pPr>
        <w:jc w:val="both"/>
        <w:rPr>
          <w:rFonts w:cs="Arial"/>
        </w:rPr>
      </w:pPr>
      <w:r w:rsidRPr="00B9179B">
        <w:rPr>
          <w:rFonts w:cs="Arial"/>
        </w:rPr>
        <w:t xml:space="preserve">En la actualidad </w:t>
      </w:r>
      <w:r>
        <w:rPr>
          <w:rFonts w:cs="Arial"/>
        </w:rPr>
        <w:t xml:space="preserve">la Empresa de Servicios de Agua Potable y Alcantarillado de Huauchinango </w:t>
      </w:r>
      <w:r w:rsidRPr="00B9179B">
        <w:rPr>
          <w:rFonts w:cs="Arial"/>
        </w:rPr>
        <w:t xml:space="preserve"> se encuentra en la mejora de procesos para que lleven un registro oportuno y al día de las operaciones dentro de la normatividad que establece el Consejo Nacional de Armonización Contable (CONAC) y de la Ley de Contabilidad Gubernamental (LGCG), con el propósito de agilizar y mejorar la información que se requiere para la toma de decisiones y la rendición de cuentas.</w:t>
      </w:r>
    </w:p>
    <w:p w14:paraId="1E8F54CA" w14:textId="77777777" w:rsidR="002A479E" w:rsidRPr="00B9179B" w:rsidRDefault="002A479E" w:rsidP="002A479E">
      <w:pPr>
        <w:jc w:val="both"/>
        <w:rPr>
          <w:rFonts w:cs="Arial"/>
        </w:rPr>
      </w:pPr>
      <w:r w:rsidRPr="00B9179B">
        <w:rPr>
          <w:rFonts w:cs="Arial"/>
        </w:rPr>
        <w:lastRenderedPageBreak/>
        <w:t>Se adoptaron los documentos Normativos que marca la Ley de Contabilidad Gubernamental:</w:t>
      </w:r>
    </w:p>
    <w:p w14:paraId="7BB495BB" w14:textId="77777777" w:rsidR="002A479E" w:rsidRPr="00B9179B" w:rsidRDefault="002A479E" w:rsidP="002A479E">
      <w:pPr>
        <w:pStyle w:val="Prrafodelista"/>
        <w:numPr>
          <w:ilvl w:val="0"/>
          <w:numId w:val="7"/>
        </w:numPr>
        <w:jc w:val="both"/>
        <w:rPr>
          <w:rFonts w:cs="Arial"/>
        </w:rPr>
      </w:pPr>
      <w:r w:rsidRPr="00B9179B">
        <w:rPr>
          <w:rFonts w:cs="Arial"/>
        </w:rPr>
        <w:t>Clasificador por Objeto de Gasto (COG)</w:t>
      </w:r>
    </w:p>
    <w:p w14:paraId="59E12AA8" w14:textId="77777777" w:rsidR="002A479E" w:rsidRPr="00B9179B" w:rsidRDefault="002A479E" w:rsidP="002A479E">
      <w:pPr>
        <w:pStyle w:val="Prrafodelista"/>
        <w:numPr>
          <w:ilvl w:val="0"/>
          <w:numId w:val="7"/>
        </w:numPr>
        <w:jc w:val="both"/>
        <w:rPr>
          <w:rFonts w:cs="Arial"/>
        </w:rPr>
      </w:pPr>
      <w:r w:rsidRPr="00B9179B">
        <w:rPr>
          <w:rFonts w:cs="Arial"/>
        </w:rPr>
        <w:t>Clasificador por Tipo De Gasto</w:t>
      </w:r>
    </w:p>
    <w:p w14:paraId="2E2E5576" w14:textId="77777777" w:rsidR="002A479E" w:rsidRPr="00B9179B" w:rsidRDefault="002A479E" w:rsidP="002A479E">
      <w:pPr>
        <w:pStyle w:val="Prrafodelista"/>
        <w:numPr>
          <w:ilvl w:val="0"/>
          <w:numId w:val="7"/>
        </w:numPr>
        <w:jc w:val="both"/>
        <w:rPr>
          <w:rFonts w:cs="Arial"/>
        </w:rPr>
      </w:pPr>
      <w:r w:rsidRPr="00B9179B">
        <w:rPr>
          <w:rFonts w:cs="Arial"/>
        </w:rPr>
        <w:t>Clasificador por Rubro de Ingreso</w:t>
      </w:r>
    </w:p>
    <w:p w14:paraId="42914EF5" w14:textId="77777777" w:rsidR="002A479E" w:rsidRPr="00B9179B" w:rsidRDefault="002A479E" w:rsidP="002A479E">
      <w:pPr>
        <w:pStyle w:val="Prrafodelista"/>
        <w:numPr>
          <w:ilvl w:val="0"/>
          <w:numId w:val="7"/>
        </w:numPr>
        <w:jc w:val="both"/>
        <w:rPr>
          <w:rFonts w:cs="Arial"/>
        </w:rPr>
      </w:pPr>
      <w:r w:rsidRPr="00B9179B">
        <w:rPr>
          <w:rFonts w:cs="Arial"/>
        </w:rPr>
        <w:t>Plan de cuentas</w:t>
      </w:r>
    </w:p>
    <w:p w14:paraId="5B8EE498" w14:textId="14D251E0" w:rsidR="002A479E" w:rsidRPr="00B9179B" w:rsidRDefault="002A479E" w:rsidP="002A479E">
      <w:pPr>
        <w:jc w:val="both"/>
        <w:rPr>
          <w:rFonts w:cs="Arial"/>
        </w:rPr>
      </w:pPr>
      <w:r w:rsidRPr="00B9179B">
        <w:rPr>
          <w:rFonts w:cs="Arial"/>
        </w:rPr>
        <w:t xml:space="preserve">Para dar cumplimiento al Título Quinto de la Ley General de Contabilidad Gubernamental, se difunde en la página de internet los documentos aportados por </w:t>
      </w:r>
      <w:r>
        <w:rPr>
          <w:rFonts w:cs="Arial"/>
        </w:rPr>
        <w:t xml:space="preserve">la Empresa de Servicios de Agua Potable y Alcantarillado de Huauchinango </w:t>
      </w:r>
      <w:r w:rsidRPr="00B9179B">
        <w:rPr>
          <w:rFonts w:cs="Arial"/>
        </w:rPr>
        <w:t xml:space="preserve"> y al mismo tiempo se publican los estados fin</w:t>
      </w:r>
      <w:r w:rsidR="000E52AB">
        <w:rPr>
          <w:rFonts w:cs="Arial"/>
        </w:rPr>
        <w:t>ancie</w:t>
      </w:r>
      <w:r w:rsidR="00864B11">
        <w:rPr>
          <w:rFonts w:cs="Arial"/>
        </w:rPr>
        <w:t>r</w:t>
      </w:r>
      <w:r w:rsidR="00F609EA">
        <w:rPr>
          <w:rFonts w:cs="Arial"/>
        </w:rPr>
        <w:t>os a</w:t>
      </w:r>
      <w:r w:rsidR="00750944">
        <w:rPr>
          <w:rFonts w:cs="Arial"/>
        </w:rPr>
        <w:t xml:space="preserve">rmonizados del mes de </w:t>
      </w:r>
      <w:r w:rsidR="00E40B3F">
        <w:rPr>
          <w:rFonts w:cs="Arial"/>
          <w:b/>
        </w:rPr>
        <w:t>Septiembre</w:t>
      </w:r>
      <w:r w:rsidR="00002F97" w:rsidRPr="001D41FB">
        <w:rPr>
          <w:rFonts w:cs="Arial"/>
          <w:b/>
        </w:rPr>
        <w:t xml:space="preserve"> 202</w:t>
      </w:r>
      <w:r w:rsidR="0070262E">
        <w:rPr>
          <w:rFonts w:cs="Arial"/>
          <w:b/>
        </w:rPr>
        <w:t>2</w:t>
      </w:r>
      <w:r w:rsidRPr="00B9179B">
        <w:rPr>
          <w:rFonts w:cs="Arial"/>
        </w:rPr>
        <w:t>; conforme lo establecido en el artículo 58 que indica que la información financiera que deba incluirse en internet en términos de este título deberá publicarse por lo menos trimestralmente.</w:t>
      </w:r>
      <w:bookmarkStart w:id="0" w:name="_GoBack"/>
      <w:bookmarkEnd w:id="0"/>
    </w:p>
    <w:p w14:paraId="13E48206" w14:textId="77777777" w:rsidR="002A479E" w:rsidRPr="00B9179B" w:rsidRDefault="002A479E" w:rsidP="002A479E">
      <w:pPr>
        <w:jc w:val="both"/>
        <w:rPr>
          <w:rFonts w:cs="Arial"/>
          <w:b/>
        </w:rPr>
      </w:pPr>
      <w:r>
        <w:rPr>
          <w:rFonts w:cs="Arial"/>
          <w:b/>
        </w:rPr>
        <w:t>9</w:t>
      </w:r>
      <w:r w:rsidRPr="00B9179B">
        <w:rPr>
          <w:rFonts w:cs="Arial"/>
          <w:b/>
        </w:rPr>
        <w:t>.- RESPONSABILIDAD SOBRE LA PRESTACIÓN RAZONABLE DE LOS ESTADOS FINANCIEROS</w:t>
      </w:r>
    </w:p>
    <w:p w14:paraId="405CDBBF" w14:textId="77777777" w:rsidR="002A479E" w:rsidRPr="00E11F89" w:rsidRDefault="002A479E" w:rsidP="002A479E">
      <w:pPr>
        <w:jc w:val="both"/>
        <w:rPr>
          <w:rFonts w:cs="Arial"/>
        </w:rPr>
      </w:pPr>
      <w:r w:rsidRPr="00B9179B">
        <w:rPr>
          <w:rFonts w:cs="Arial"/>
        </w:rPr>
        <w:t>“Bajo protesta de decir verdad declaramos que los Estados Financieros y sus notas, son razonablemente correctos y son responsabilidad del emisor”</w:t>
      </w:r>
    </w:p>
    <w:p w14:paraId="456717BC" w14:textId="77777777" w:rsidR="00750944" w:rsidRDefault="00750944" w:rsidP="002A479E">
      <w:pPr>
        <w:jc w:val="both"/>
        <w:rPr>
          <w:rFonts w:cs="Arial"/>
          <w:u w:val="single"/>
        </w:rPr>
      </w:pPr>
    </w:p>
    <w:p w14:paraId="550273C7" w14:textId="77777777" w:rsidR="00750944" w:rsidRDefault="00750944" w:rsidP="002A479E">
      <w:pPr>
        <w:jc w:val="both"/>
        <w:rPr>
          <w:rFonts w:cs="Arial"/>
          <w:u w:val="single"/>
        </w:rPr>
      </w:pPr>
    </w:p>
    <w:p w14:paraId="5A208EB4" w14:textId="77777777" w:rsidR="00750944" w:rsidRPr="00202BD5" w:rsidRDefault="00750944" w:rsidP="002A479E">
      <w:pPr>
        <w:jc w:val="both"/>
        <w:rPr>
          <w:rFonts w:cs="Arial"/>
          <w:u w:val="single"/>
        </w:rPr>
      </w:pPr>
    </w:p>
    <w:p w14:paraId="2E0F816F" w14:textId="77777777" w:rsidR="002A479E" w:rsidRPr="00B9179B" w:rsidRDefault="00FB600D" w:rsidP="002A479E">
      <w:pPr>
        <w:jc w:val="both"/>
        <w:rPr>
          <w:rFonts w:cs="Arial"/>
        </w:rPr>
      </w:pPr>
      <w:r>
        <w:rPr>
          <w:noProof/>
          <w:lang w:eastAsia="es-MX"/>
        </w:rPr>
        <mc:AlternateContent>
          <mc:Choice Requires="wps">
            <w:drawing>
              <wp:anchor distT="0" distB="0" distL="114300" distR="114300" simplePos="0" relativeHeight="251663360" behindDoc="0" locked="0" layoutInCell="1" allowOverlap="1" wp14:anchorId="62C54763" wp14:editId="45509E8B">
                <wp:simplePos x="0" y="0"/>
                <wp:positionH relativeFrom="column">
                  <wp:posOffset>0</wp:posOffset>
                </wp:positionH>
                <wp:positionV relativeFrom="paragraph">
                  <wp:posOffset>-635</wp:posOffset>
                </wp:positionV>
                <wp:extent cx="2813050" cy="512445"/>
                <wp:effectExtent l="0" t="0" r="0" b="1905"/>
                <wp:wrapNone/>
                <wp:docPr id="1"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0" cy="512445"/>
                        </a:xfrm>
                        <a:prstGeom prst="rect">
                          <a:avLst/>
                        </a:prstGeom>
                        <a:noFill/>
                        <a:ln w="6350">
                          <a:noFill/>
                        </a:ln>
                        <a:effectLst/>
                      </wps:spPr>
                      <wps:txbx>
                        <w:txbxContent>
                          <w:p w14:paraId="593C045E" w14:textId="77777777" w:rsidR="00B564A4" w:rsidRPr="00DA6EE3" w:rsidRDefault="001A3084" w:rsidP="002A479E">
                            <w:pPr>
                              <w:spacing w:after="0" w:line="240" w:lineRule="auto"/>
                              <w:jc w:val="center"/>
                              <w:rPr>
                                <w:b/>
                              </w:rPr>
                            </w:pPr>
                            <w:r>
                              <w:rPr>
                                <w:b/>
                                <w:bCs/>
                              </w:rPr>
                              <w:t>ING. MIGUEL ÁNGEL ANIMAS SERAFÍN</w:t>
                            </w:r>
                          </w:p>
                          <w:p w14:paraId="6E807B23" w14:textId="77777777" w:rsidR="00B564A4" w:rsidRPr="00DA6EE3" w:rsidRDefault="00B564A4" w:rsidP="002A479E">
                            <w:pPr>
                              <w:spacing w:after="0" w:line="240" w:lineRule="auto"/>
                              <w:jc w:val="center"/>
                              <w:rPr>
                                <w:b/>
                              </w:rPr>
                            </w:pPr>
                            <w:r w:rsidRPr="00DA6EE3">
                              <w:rPr>
                                <w:b/>
                                <w:bCs/>
                              </w:rPr>
                              <w:t>GERENTE GENERAL E.S.A.P.A.H.</w:t>
                            </w:r>
                          </w:p>
                          <w:p w14:paraId="5200EA9F" w14:textId="77777777" w:rsidR="00B564A4" w:rsidRPr="009931D1" w:rsidRDefault="00B564A4" w:rsidP="002A479E">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54763" id="_x0000_s1028" type="#_x0000_t202" style="position:absolute;left:0;text-align:left;margin-left:0;margin-top:-.05pt;width:221.5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" filled="f" stroked="f" strokeweight=".5pt">
                <v:textbox>
                  <w:txbxContent>
                    <w:p w14:paraId="593C045E" w14:textId="77777777" w:rsidR="00B564A4" w:rsidRPr="00DA6EE3" w:rsidRDefault="001A3084" w:rsidP="002A479E">
                      <w:pPr>
                        <w:spacing w:after="0" w:line="240" w:lineRule="auto"/>
                        <w:jc w:val="center"/>
                        <w:rPr>
                          <w:b/>
                        </w:rPr>
                      </w:pPr>
                      <w:r>
                        <w:rPr>
                          <w:b/>
                          <w:bCs/>
                        </w:rPr>
                        <w:t>ING. MIGUEL ÁNGEL ANIMAS SERAFÍN</w:t>
                      </w:r>
                    </w:p>
                    <w:p w14:paraId="6E807B23" w14:textId="77777777" w:rsidR="00B564A4" w:rsidRPr="00DA6EE3" w:rsidRDefault="00B564A4" w:rsidP="002A479E">
                      <w:pPr>
                        <w:spacing w:after="0" w:line="240" w:lineRule="auto"/>
                        <w:jc w:val="center"/>
                        <w:rPr>
                          <w:b/>
                        </w:rPr>
                      </w:pPr>
                      <w:r w:rsidRPr="00DA6EE3">
                        <w:rPr>
                          <w:b/>
                          <w:bCs/>
                        </w:rPr>
                        <w:t>GERENTE GENERAL E.S.A.P.A.H.</w:t>
                      </w:r>
                    </w:p>
                    <w:p w14:paraId="5200EA9F" w14:textId="77777777" w:rsidR="00B564A4" w:rsidRPr="009931D1" w:rsidRDefault="00B564A4" w:rsidP="002A479E">
                      <w:pPr>
                        <w:spacing w:after="0"/>
                        <w:jc w:val="center"/>
                        <w:rPr>
                          <w:b/>
                        </w:rPr>
                      </w:pPr>
                    </w:p>
                  </w:txbxContent>
                </v:textbox>
              </v:shape>
            </w:pict>
          </mc:Fallback>
        </mc:AlternateContent>
      </w:r>
      <w:r>
        <w:rPr>
          <w:noProof/>
          <w:lang w:eastAsia="es-MX"/>
        </w:rPr>
        <mc:AlternateContent>
          <mc:Choice Requires="wps">
            <w:drawing>
              <wp:anchor distT="0" distB="0" distL="114300" distR="114300" simplePos="0" relativeHeight="251664384" behindDoc="0" locked="0" layoutInCell="1" allowOverlap="1" wp14:anchorId="40DF24D2" wp14:editId="4B945C76">
                <wp:simplePos x="0" y="0"/>
                <wp:positionH relativeFrom="column">
                  <wp:posOffset>3193415</wp:posOffset>
                </wp:positionH>
                <wp:positionV relativeFrom="paragraph">
                  <wp:posOffset>4445</wp:posOffset>
                </wp:positionV>
                <wp:extent cx="2813050" cy="512445"/>
                <wp:effectExtent l="0" t="0" r="0" b="1905"/>
                <wp:wrapNone/>
                <wp:docPr id="2"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0" cy="512445"/>
                        </a:xfrm>
                        <a:prstGeom prst="rect">
                          <a:avLst/>
                        </a:prstGeom>
                        <a:noFill/>
                        <a:ln w="6350">
                          <a:noFill/>
                        </a:ln>
                        <a:effectLst/>
                      </wps:spPr>
                      <wps:txbx>
                        <w:txbxContent>
                          <w:p w14:paraId="0D738612" w14:textId="77777777" w:rsidR="00B564A4" w:rsidRPr="00DA6EE3" w:rsidRDefault="001A3084" w:rsidP="001A3084">
                            <w:pPr>
                              <w:spacing w:after="0" w:line="240" w:lineRule="auto"/>
                              <w:rPr>
                                <w:b/>
                              </w:rPr>
                            </w:pPr>
                            <w:r>
                              <w:rPr>
                                <w:b/>
                                <w:bCs/>
                              </w:rPr>
                              <w:t>C.P. CARLOS JAVIER ROSALES MUÑOZ</w:t>
                            </w:r>
                          </w:p>
                          <w:p w14:paraId="23EB1A29" w14:textId="77777777" w:rsidR="00B564A4" w:rsidRPr="00DA6EE3" w:rsidRDefault="00B564A4" w:rsidP="002A479E">
                            <w:pPr>
                              <w:spacing w:after="0" w:line="240" w:lineRule="auto"/>
                              <w:jc w:val="center"/>
                              <w:rPr>
                                <w:b/>
                              </w:rPr>
                            </w:pPr>
                            <w:r>
                              <w:rPr>
                                <w:b/>
                                <w:bCs/>
                              </w:rPr>
                              <w:t>CONTADOR</w:t>
                            </w:r>
                          </w:p>
                          <w:p w14:paraId="0D576486" w14:textId="77777777" w:rsidR="00B564A4" w:rsidRPr="009931D1" w:rsidRDefault="00B564A4" w:rsidP="002A479E">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F24D2" id="_x0000_s1029" type="#_x0000_t202" style="position:absolute;left:0;text-align:left;margin-left:251.45pt;margin-top:.35pt;width:221.5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" filled="f" stroked="f" strokeweight=".5pt">
                <v:textbox>
                  <w:txbxContent>
                    <w:p w14:paraId="0D738612" w14:textId="77777777" w:rsidR="00B564A4" w:rsidRPr="00DA6EE3" w:rsidRDefault="001A3084" w:rsidP="001A3084">
                      <w:pPr>
                        <w:spacing w:after="0" w:line="240" w:lineRule="auto"/>
                        <w:rPr>
                          <w:b/>
                        </w:rPr>
                      </w:pPr>
                      <w:r>
                        <w:rPr>
                          <w:b/>
                          <w:bCs/>
                        </w:rPr>
                        <w:t>C.P. CARLOS JAVIER ROSALES MUÑOZ</w:t>
                      </w:r>
                    </w:p>
                    <w:p w14:paraId="23EB1A29" w14:textId="77777777" w:rsidR="00B564A4" w:rsidRPr="00DA6EE3" w:rsidRDefault="00B564A4" w:rsidP="002A479E">
                      <w:pPr>
                        <w:spacing w:after="0" w:line="240" w:lineRule="auto"/>
                        <w:jc w:val="center"/>
                        <w:rPr>
                          <w:b/>
                        </w:rPr>
                      </w:pPr>
                      <w:r>
                        <w:rPr>
                          <w:b/>
                          <w:bCs/>
                        </w:rPr>
                        <w:t>CONTADOR</w:t>
                      </w:r>
                    </w:p>
                    <w:p w14:paraId="0D576486" w14:textId="77777777" w:rsidR="00B564A4" w:rsidRPr="009931D1" w:rsidRDefault="00B564A4" w:rsidP="002A479E">
                      <w:pPr>
                        <w:spacing w:after="0"/>
                        <w:jc w:val="center"/>
                        <w:rPr>
                          <w:b/>
                        </w:rPr>
                      </w:pPr>
                    </w:p>
                  </w:txbxContent>
                </v:textbox>
              </v:shape>
            </w:pict>
          </mc:Fallback>
        </mc:AlternateContent>
      </w:r>
    </w:p>
    <w:sectPr w:rsidR="002A479E" w:rsidRPr="00B9179B" w:rsidSect="00F15112">
      <w:headerReference w:type="default" r:id="rId13"/>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0DED5" w14:textId="77777777" w:rsidR="00571E56" w:rsidRDefault="00571E56">
      <w:pPr>
        <w:spacing w:after="0" w:line="240" w:lineRule="auto"/>
      </w:pPr>
      <w:r>
        <w:separator/>
      </w:r>
    </w:p>
  </w:endnote>
  <w:endnote w:type="continuationSeparator" w:id="0">
    <w:p w14:paraId="513FE053" w14:textId="77777777" w:rsidR="00571E56" w:rsidRDefault="0057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ixedsys">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42E63" w14:textId="77777777" w:rsidR="00571E56" w:rsidRDefault="00571E56">
      <w:pPr>
        <w:spacing w:after="0" w:line="240" w:lineRule="auto"/>
      </w:pPr>
      <w:r>
        <w:separator/>
      </w:r>
    </w:p>
  </w:footnote>
  <w:footnote w:type="continuationSeparator" w:id="0">
    <w:p w14:paraId="396F265E" w14:textId="77777777" w:rsidR="00571E56" w:rsidRDefault="00571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C77B" w14:textId="77777777" w:rsidR="00B564A4" w:rsidRDefault="00356395">
    <w:pPr>
      <w:pStyle w:val="Encabezado"/>
    </w:pPr>
    <w:r>
      <w:rPr>
        <w:rFonts w:asciiTheme="majorHAnsi" w:eastAsiaTheme="majorEastAsia" w:hAnsiTheme="majorHAnsi" w:cstheme="majorBidi"/>
        <w:noProof/>
        <w:sz w:val="40"/>
        <w:szCs w:val="80"/>
        <w:lang w:eastAsia="es-MX"/>
      </w:rPr>
      <w:drawing>
        <wp:inline distT="0" distB="0" distL="0" distR="0" wp14:anchorId="7FA0AE61" wp14:editId="524ECEF3">
          <wp:extent cx="978584" cy="785004"/>
          <wp:effectExtent l="0" t="0" r="0" b="0"/>
          <wp:docPr id="7" name="Imagen 7" descr="C:\Users\Esapah\AppData\Local\Temp\LOGO 2021-2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sapah\AppData\Local\Temp\LOGO 2021-2024.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94" cy="7850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D25"/>
    <w:multiLevelType w:val="hybridMultilevel"/>
    <w:tmpl w:val="C5CA771E"/>
    <w:lvl w:ilvl="0" w:tplc="21CA9258">
      <w:start w:val="5"/>
      <w:numFmt w:val="bullet"/>
      <w:lvlText w:val="-"/>
      <w:lvlJc w:val="left"/>
      <w:pPr>
        <w:ind w:left="720" w:hanging="360"/>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3C14CB"/>
    <w:multiLevelType w:val="hybridMultilevel"/>
    <w:tmpl w:val="8EAA7EE4"/>
    <w:lvl w:ilvl="0" w:tplc="FD44E862">
      <w:start w:val="1"/>
      <w:numFmt w:val="upperRoman"/>
      <w:lvlText w:val="%1."/>
      <w:lvlJc w:val="left"/>
      <w:pPr>
        <w:ind w:left="170" w:hanging="17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21CE0D51"/>
    <w:multiLevelType w:val="hybridMultilevel"/>
    <w:tmpl w:val="15DACA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3D51EF7"/>
    <w:multiLevelType w:val="hybridMultilevel"/>
    <w:tmpl w:val="C98CB9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4D6180A"/>
    <w:multiLevelType w:val="hybridMultilevel"/>
    <w:tmpl w:val="F74E29BA"/>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2C840D82">
      <w:start w:val="2"/>
      <w:numFmt w:val="bullet"/>
      <w:lvlText w:val="-"/>
      <w:lvlJc w:val="left"/>
      <w:pPr>
        <w:ind w:left="2160" w:hanging="360"/>
      </w:pPr>
      <w:rPr>
        <w:rFonts w:ascii="Calibri" w:eastAsiaTheme="minorHAnsi" w:hAnsi="Calibri"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4CB35AC"/>
    <w:multiLevelType w:val="hybridMultilevel"/>
    <w:tmpl w:val="99942A3E"/>
    <w:lvl w:ilvl="0" w:tplc="D6B43578">
      <w:start w:val="1"/>
      <w:numFmt w:val="decimal"/>
      <w:lvlText w:val="%1)"/>
      <w:lvlJc w:val="left"/>
      <w:pPr>
        <w:ind w:left="644" w:hanging="360"/>
      </w:pPr>
      <w:rPr>
        <w:rFonts w:hint="default"/>
      </w:rPr>
    </w:lvl>
    <w:lvl w:ilvl="1" w:tplc="080A0019" w:tentative="1">
      <w:start w:val="1"/>
      <w:numFmt w:val="lowerLetter"/>
      <w:lvlText w:val="%2."/>
      <w:lvlJc w:val="left"/>
      <w:pPr>
        <w:ind w:left="1250" w:hanging="360"/>
      </w:pPr>
    </w:lvl>
    <w:lvl w:ilvl="2" w:tplc="080A001B" w:tentative="1">
      <w:start w:val="1"/>
      <w:numFmt w:val="lowerRoman"/>
      <w:lvlText w:val="%3."/>
      <w:lvlJc w:val="right"/>
      <w:pPr>
        <w:ind w:left="1970" w:hanging="180"/>
      </w:pPr>
    </w:lvl>
    <w:lvl w:ilvl="3" w:tplc="080A000F" w:tentative="1">
      <w:start w:val="1"/>
      <w:numFmt w:val="decimal"/>
      <w:lvlText w:val="%4."/>
      <w:lvlJc w:val="left"/>
      <w:pPr>
        <w:ind w:left="2690" w:hanging="360"/>
      </w:pPr>
    </w:lvl>
    <w:lvl w:ilvl="4" w:tplc="080A0019" w:tentative="1">
      <w:start w:val="1"/>
      <w:numFmt w:val="lowerLetter"/>
      <w:lvlText w:val="%5."/>
      <w:lvlJc w:val="left"/>
      <w:pPr>
        <w:ind w:left="3410" w:hanging="360"/>
      </w:pPr>
    </w:lvl>
    <w:lvl w:ilvl="5" w:tplc="080A001B" w:tentative="1">
      <w:start w:val="1"/>
      <w:numFmt w:val="lowerRoman"/>
      <w:lvlText w:val="%6."/>
      <w:lvlJc w:val="right"/>
      <w:pPr>
        <w:ind w:left="4130" w:hanging="180"/>
      </w:pPr>
    </w:lvl>
    <w:lvl w:ilvl="6" w:tplc="080A000F" w:tentative="1">
      <w:start w:val="1"/>
      <w:numFmt w:val="decimal"/>
      <w:lvlText w:val="%7."/>
      <w:lvlJc w:val="left"/>
      <w:pPr>
        <w:ind w:left="4850" w:hanging="360"/>
      </w:pPr>
    </w:lvl>
    <w:lvl w:ilvl="7" w:tplc="080A0019" w:tentative="1">
      <w:start w:val="1"/>
      <w:numFmt w:val="lowerLetter"/>
      <w:lvlText w:val="%8."/>
      <w:lvlJc w:val="left"/>
      <w:pPr>
        <w:ind w:left="5570" w:hanging="360"/>
      </w:pPr>
    </w:lvl>
    <w:lvl w:ilvl="8" w:tplc="080A001B" w:tentative="1">
      <w:start w:val="1"/>
      <w:numFmt w:val="lowerRoman"/>
      <w:lvlText w:val="%9."/>
      <w:lvlJc w:val="right"/>
      <w:pPr>
        <w:ind w:left="6290" w:hanging="180"/>
      </w:pPr>
    </w:lvl>
  </w:abstractNum>
  <w:abstractNum w:abstractNumId="6">
    <w:nsid w:val="5C737213"/>
    <w:multiLevelType w:val="hybridMultilevel"/>
    <w:tmpl w:val="0FDCF184"/>
    <w:lvl w:ilvl="0" w:tplc="080A000D">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nsid w:val="7B484B7A"/>
    <w:multiLevelType w:val="hybridMultilevel"/>
    <w:tmpl w:val="63A40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9E"/>
    <w:rsid w:val="00002F97"/>
    <w:rsid w:val="000224AC"/>
    <w:rsid w:val="00032C20"/>
    <w:rsid w:val="000438BC"/>
    <w:rsid w:val="00051BDE"/>
    <w:rsid w:val="000537C8"/>
    <w:rsid w:val="00064D4C"/>
    <w:rsid w:val="00064D68"/>
    <w:rsid w:val="000763FC"/>
    <w:rsid w:val="00076A1E"/>
    <w:rsid w:val="000825E7"/>
    <w:rsid w:val="00083D7C"/>
    <w:rsid w:val="00090EBC"/>
    <w:rsid w:val="000945F8"/>
    <w:rsid w:val="00094A0E"/>
    <w:rsid w:val="000B1855"/>
    <w:rsid w:val="000B2C35"/>
    <w:rsid w:val="000B7895"/>
    <w:rsid w:val="000C0824"/>
    <w:rsid w:val="000C2AD5"/>
    <w:rsid w:val="000C57B9"/>
    <w:rsid w:val="000C748A"/>
    <w:rsid w:val="000E1D9A"/>
    <w:rsid w:val="000E4B80"/>
    <w:rsid w:val="000E52AB"/>
    <w:rsid w:val="000F36DC"/>
    <w:rsid w:val="000F60FB"/>
    <w:rsid w:val="001005C4"/>
    <w:rsid w:val="00102728"/>
    <w:rsid w:val="00106741"/>
    <w:rsid w:val="00107490"/>
    <w:rsid w:val="00115829"/>
    <w:rsid w:val="00130AD3"/>
    <w:rsid w:val="00131035"/>
    <w:rsid w:val="001379DD"/>
    <w:rsid w:val="001452CA"/>
    <w:rsid w:val="0014555E"/>
    <w:rsid w:val="00151F2F"/>
    <w:rsid w:val="00162894"/>
    <w:rsid w:val="00163C6C"/>
    <w:rsid w:val="00187439"/>
    <w:rsid w:val="00196EAE"/>
    <w:rsid w:val="001970D8"/>
    <w:rsid w:val="001A3084"/>
    <w:rsid w:val="001A6E03"/>
    <w:rsid w:val="001B2E89"/>
    <w:rsid w:val="001B5C3F"/>
    <w:rsid w:val="001B6E6F"/>
    <w:rsid w:val="001C3F11"/>
    <w:rsid w:val="001C60B8"/>
    <w:rsid w:val="001C7329"/>
    <w:rsid w:val="001D41FB"/>
    <w:rsid w:val="001E00CE"/>
    <w:rsid w:val="001E2984"/>
    <w:rsid w:val="001E2E58"/>
    <w:rsid w:val="001E36B9"/>
    <w:rsid w:val="001E469B"/>
    <w:rsid w:val="00220569"/>
    <w:rsid w:val="00222F55"/>
    <w:rsid w:val="00224F7A"/>
    <w:rsid w:val="0023077F"/>
    <w:rsid w:val="00231198"/>
    <w:rsid w:val="00232729"/>
    <w:rsid w:val="00233F50"/>
    <w:rsid w:val="0026246F"/>
    <w:rsid w:val="00271F49"/>
    <w:rsid w:val="002773D4"/>
    <w:rsid w:val="0028270C"/>
    <w:rsid w:val="00285309"/>
    <w:rsid w:val="002A30D9"/>
    <w:rsid w:val="002A479E"/>
    <w:rsid w:val="002A5A67"/>
    <w:rsid w:val="002B3C99"/>
    <w:rsid w:val="002B4BDD"/>
    <w:rsid w:val="002B672B"/>
    <w:rsid w:val="002C6D63"/>
    <w:rsid w:val="002C78AB"/>
    <w:rsid w:val="002D38EC"/>
    <w:rsid w:val="002D430F"/>
    <w:rsid w:val="002E177C"/>
    <w:rsid w:val="002F4F62"/>
    <w:rsid w:val="002F69CF"/>
    <w:rsid w:val="00303B07"/>
    <w:rsid w:val="003117BB"/>
    <w:rsid w:val="00316B8F"/>
    <w:rsid w:val="00321C4F"/>
    <w:rsid w:val="00323CA4"/>
    <w:rsid w:val="0033254A"/>
    <w:rsid w:val="0033416C"/>
    <w:rsid w:val="00335133"/>
    <w:rsid w:val="0034416B"/>
    <w:rsid w:val="003560F6"/>
    <w:rsid w:val="00356395"/>
    <w:rsid w:val="00357632"/>
    <w:rsid w:val="003701E6"/>
    <w:rsid w:val="00384344"/>
    <w:rsid w:val="00385600"/>
    <w:rsid w:val="0038581E"/>
    <w:rsid w:val="0038786C"/>
    <w:rsid w:val="00396483"/>
    <w:rsid w:val="003A5286"/>
    <w:rsid w:val="003A6231"/>
    <w:rsid w:val="003B0EA4"/>
    <w:rsid w:val="003B40B5"/>
    <w:rsid w:val="003B58D7"/>
    <w:rsid w:val="003B6C9A"/>
    <w:rsid w:val="003C20E7"/>
    <w:rsid w:val="003C4599"/>
    <w:rsid w:val="003C7938"/>
    <w:rsid w:val="003D18CB"/>
    <w:rsid w:val="003D2332"/>
    <w:rsid w:val="003E3896"/>
    <w:rsid w:val="003E657C"/>
    <w:rsid w:val="00403B65"/>
    <w:rsid w:val="0041007E"/>
    <w:rsid w:val="004111CA"/>
    <w:rsid w:val="004146EB"/>
    <w:rsid w:val="00414CF1"/>
    <w:rsid w:val="00426D67"/>
    <w:rsid w:val="00430F16"/>
    <w:rsid w:val="004337E2"/>
    <w:rsid w:val="0043446C"/>
    <w:rsid w:val="004452F2"/>
    <w:rsid w:val="004508B0"/>
    <w:rsid w:val="0045321F"/>
    <w:rsid w:val="00456D11"/>
    <w:rsid w:val="00463DEE"/>
    <w:rsid w:val="00464329"/>
    <w:rsid w:val="00471C81"/>
    <w:rsid w:val="00473E69"/>
    <w:rsid w:val="00482676"/>
    <w:rsid w:val="00487647"/>
    <w:rsid w:val="00497CD8"/>
    <w:rsid w:val="004B3F40"/>
    <w:rsid w:val="004C197D"/>
    <w:rsid w:val="004C6A34"/>
    <w:rsid w:val="004E6978"/>
    <w:rsid w:val="004F036C"/>
    <w:rsid w:val="004F6154"/>
    <w:rsid w:val="00502EE9"/>
    <w:rsid w:val="00506F39"/>
    <w:rsid w:val="00513564"/>
    <w:rsid w:val="0051426F"/>
    <w:rsid w:val="00522330"/>
    <w:rsid w:val="00522EFE"/>
    <w:rsid w:val="005302CE"/>
    <w:rsid w:val="00535826"/>
    <w:rsid w:val="0054295C"/>
    <w:rsid w:val="00543C82"/>
    <w:rsid w:val="005478AB"/>
    <w:rsid w:val="00552312"/>
    <w:rsid w:val="0055313F"/>
    <w:rsid w:val="005600B3"/>
    <w:rsid w:val="00561E2A"/>
    <w:rsid w:val="005700E0"/>
    <w:rsid w:val="00570554"/>
    <w:rsid w:val="00571AFB"/>
    <w:rsid w:val="00571E56"/>
    <w:rsid w:val="0057589D"/>
    <w:rsid w:val="00575D46"/>
    <w:rsid w:val="00577C31"/>
    <w:rsid w:val="005862BA"/>
    <w:rsid w:val="00586996"/>
    <w:rsid w:val="0059278C"/>
    <w:rsid w:val="00596E11"/>
    <w:rsid w:val="005A12E0"/>
    <w:rsid w:val="005A6744"/>
    <w:rsid w:val="005B49D0"/>
    <w:rsid w:val="005B5E77"/>
    <w:rsid w:val="005C6772"/>
    <w:rsid w:val="005C70D9"/>
    <w:rsid w:val="005D2AEA"/>
    <w:rsid w:val="005D31F1"/>
    <w:rsid w:val="005E2DBD"/>
    <w:rsid w:val="005E418E"/>
    <w:rsid w:val="005E4546"/>
    <w:rsid w:val="00600EE2"/>
    <w:rsid w:val="0060634F"/>
    <w:rsid w:val="00607B9A"/>
    <w:rsid w:val="00622AE8"/>
    <w:rsid w:val="0062756C"/>
    <w:rsid w:val="00630BDF"/>
    <w:rsid w:val="00642E18"/>
    <w:rsid w:val="00643A5A"/>
    <w:rsid w:val="00643F9F"/>
    <w:rsid w:val="00645150"/>
    <w:rsid w:val="0065123B"/>
    <w:rsid w:val="00662CB3"/>
    <w:rsid w:val="006670DB"/>
    <w:rsid w:val="00672562"/>
    <w:rsid w:val="00672FBF"/>
    <w:rsid w:val="00674C2B"/>
    <w:rsid w:val="00676BA2"/>
    <w:rsid w:val="00677BF1"/>
    <w:rsid w:val="00680EED"/>
    <w:rsid w:val="00681E7F"/>
    <w:rsid w:val="00683073"/>
    <w:rsid w:val="006830C2"/>
    <w:rsid w:val="006979A6"/>
    <w:rsid w:val="006A0387"/>
    <w:rsid w:val="006A1E3E"/>
    <w:rsid w:val="006A2DD3"/>
    <w:rsid w:val="006A4E20"/>
    <w:rsid w:val="006A7C00"/>
    <w:rsid w:val="006B1716"/>
    <w:rsid w:val="006B38AC"/>
    <w:rsid w:val="006B3BFF"/>
    <w:rsid w:val="006B573C"/>
    <w:rsid w:val="006B577F"/>
    <w:rsid w:val="006C2F0A"/>
    <w:rsid w:val="006D1429"/>
    <w:rsid w:val="006D5A25"/>
    <w:rsid w:val="006D5AE5"/>
    <w:rsid w:val="006F1542"/>
    <w:rsid w:val="006F363D"/>
    <w:rsid w:val="0070262E"/>
    <w:rsid w:val="00707595"/>
    <w:rsid w:val="007135AC"/>
    <w:rsid w:val="0071392B"/>
    <w:rsid w:val="00713CF0"/>
    <w:rsid w:val="00714BE1"/>
    <w:rsid w:val="007163E7"/>
    <w:rsid w:val="00716E19"/>
    <w:rsid w:val="00716EEB"/>
    <w:rsid w:val="00721EC6"/>
    <w:rsid w:val="0073349D"/>
    <w:rsid w:val="00735165"/>
    <w:rsid w:val="007365AD"/>
    <w:rsid w:val="00741654"/>
    <w:rsid w:val="00741E20"/>
    <w:rsid w:val="00742DFF"/>
    <w:rsid w:val="007452E3"/>
    <w:rsid w:val="007469F6"/>
    <w:rsid w:val="00750944"/>
    <w:rsid w:val="007516C1"/>
    <w:rsid w:val="00774F20"/>
    <w:rsid w:val="00792D72"/>
    <w:rsid w:val="00795F52"/>
    <w:rsid w:val="007A0CE0"/>
    <w:rsid w:val="007C3D78"/>
    <w:rsid w:val="007D63E9"/>
    <w:rsid w:val="007E0560"/>
    <w:rsid w:val="00810EF6"/>
    <w:rsid w:val="00823A8C"/>
    <w:rsid w:val="008337A8"/>
    <w:rsid w:val="0083391D"/>
    <w:rsid w:val="008340AA"/>
    <w:rsid w:val="00846EFA"/>
    <w:rsid w:val="0085098F"/>
    <w:rsid w:val="008536D3"/>
    <w:rsid w:val="00857D98"/>
    <w:rsid w:val="00862AD8"/>
    <w:rsid w:val="00862EB3"/>
    <w:rsid w:val="00864B11"/>
    <w:rsid w:val="00871EDF"/>
    <w:rsid w:val="008730D8"/>
    <w:rsid w:val="008827DF"/>
    <w:rsid w:val="00883608"/>
    <w:rsid w:val="00887BEA"/>
    <w:rsid w:val="00890BDB"/>
    <w:rsid w:val="00892292"/>
    <w:rsid w:val="0089371D"/>
    <w:rsid w:val="008940C2"/>
    <w:rsid w:val="008977F0"/>
    <w:rsid w:val="008A009F"/>
    <w:rsid w:val="008A5C57"/>
    <w:rsid w:val="008D17BE"/>
    <w:rsid w:val="008D3EF1"/>
    <w:rsid w:val="008D4DC1"/>
    <w:rsid w:val="008D4EC4"/>
    <w:rsid w:val="008E05C3"/>
    <w:rsid w:val="008E2DD1"/>
    <w:rsid w:val="008E7A1F"/>
    <w:rsid w:val="008E7CCD"/>
    <w:rsid w:val="008F4821"/>
    <w:rsid w:val="008F5725"/>
    <w:rsid w:val="0090159B"/>
    <w:rsid w:val="0091552E"/>
    <w:rsid w:val="009258FF"/>
    <w:rsid w:val="009377C6"/>
    <w:rsid w:val="00940774"/>
    <w:rsid w:val="0094161B"/>
    <w:rsid w:val="00942470"/>
    <w:rsid w:val="009424EE"/>
    <w:rsid w:val="0094305F"/>
    <w:rsid w:val="0094320E"/>
    <w:rsid w:val="00945C98"/>
    <w:rsid w:val="009518B1"/>
    <w:rsid w:val="00952B16"/>
    <w:rsid w:val="00960847"/>
    <w:rsid w:val="009649AA"/>
    <w:rsid w:val="009800E8"/>
    <w:rsid w:val="009A6379"/>
    <w:rsid w:val="009B4921"/>
    <w:rsid w:val="009B682F"/>
    <w:rsid w:val="009D2F59"/>
    <w:rsid w:val="009D32DA"/>
    <w:rsid w:val="009F38F2"/>
    <w:rsid w:val="009F67BF"/>
    <w:rsid w:val="00A0177D"/>
    <w:rsid w:val="00A07078"/>
    <w:rsid w:val="00A37A6F"/>
    <w:rsid w:val="00A525F0"/>
    <w:rsid w:val="00A52985"/>
    <w:rsid w:val="00A63424"/>
    <w:rsid w:val="00A7321C"/>
    <w:rsid w:val="00A818AC"/>
    <w:rsid w:val="00A824C1"/>
    <w:rsid w:val="00A84752"/>
    <w:rsid w:val="00A900C3"/>
    <w:rsid w:val="00A90F3D"/>
    <w:rsid w:val="00A972DF"/>
    <w:rsid w:val="00AB001B"/>
    <w:rsid w:val="00AB2EF3"/>
    <w:rsid w:val="00AB3552"/>
    <w:rsid w:val="00AB445F"/>
    <w:rsid w:val="00AC00A9"/>
    <w:rsid w:val="00AC22E2"/>
    <w:rsid w:val="00AC635C"/>
    <w:rsid w:val="00AD4095"/>
    <w:rsid w:val="00AD562C"/>
    <w:rsid w:val="00AE16F5"/>
    <w:rsid w:val="00AE17F6"/>
    <w:rsid w:val="00AE4848"/>
    <w:rsid w:val="00AF630A"/>
    <w:rsid w:val="00B00BB8"/>
    <w:rsid w:val="00B00E71"/>
    <w:rsid w:val="00B21284"/>
    <w:rsid w:val="00B21790"/>
    <w:rsid w:val="00B21F56"/>
    <w:rsid w:val="00B27301"/>
    <w:rsid w:val="00B35F79"/>
    <w:rsid w:val="00B51F72"/>
    <w:rsid w:val="00B54A0F"/>
    <w:rsid w:val="00B564A4"/>
    <w:rsid w:val="00B565F7"/>
    <w:rsid w:val="00B60C81"/>
    <w:rsid w:val="00B65E2A"/>
    <w:rsid w:val="00B82429"/>
    <w:rsid w:val="00B85DC3"/>
    <w:rsid w:val="00BB1D2C"/>
    <w:rsid w:val="00BB3685"/>
    <w:rsid w:val="00BC3585"/>
    <w:rsid w:val="00BC36B6"/>
    <w:rsid w:val="00BC394A"/>
    <w:rsid w:val="00BC590D"/>
    <w:rsid w:val="00BD5506"/>
    <w:rsid w:val="00BE2D47"/>
    <w:rsid w:val="00BE655F"/>
    <w:rsid w:val="00C04157"/>
    <w:rsid w:val="00C053FD"/>
    <w:rsid w:val="00C13B02"/>
    <w:rsid w:val="00C151A2"/>
    <w:rsid w:val="00C202BF"/>
    <w:rsid w:val="00C2267B"/>
    <w:rsid w:val="00C22C81"/>
    <w:rsid w:val="00C26F01"/>
    <w:rsid w:val="00C3084A"/>
    <w:rsid w:val="00C34DB3"/>
    <w:rsid w:val="00C3567E"/>
    <w:rsid w:val="00C37C18"/>
    <w:rsid w:val="00C41B49"/>
    <w:rsid w:val="00C42F1B"/>
    <w:rsid w:val="00C43F50"/>
    <w:rsid w:val="00C523EB"/>
    <w:rsid w:val="00C643CA"/>
    <w:rsid w:val="00C70613"/>
    <w:rsid w:val="00C801D1"/>
    <w:rsid w:val="00C83794"/>
    <w:rsid w:val="00C8404A"/>
    <w:rsid w:val="00C925A7"/>
    <w:rsid w:val="00C961CA"/>
    <w:rsid w:val="00CA190C"/>
    <w:rsid w:val="00CA407C"/>
    <w:rsid w:val="00CA4ECA"/>
    <w:rsid w:val="00CA5A05"/>
    <w:rsid w:val="00CA729D"/>
    <w:rsid w:val="00CB219C"/>
    <w:rsid w:val="00CC78F5"/>
    <w:rsid w:val="00CD2096"/>
    <w:rsid w:val="00CF264C"/>
    <w:rsid w:val="00D02924"/>
    <w:rsid w:val="00D06E44"/>
    <w:rsid w:val="00D11EF5"/>
    <w:rsid w:val="00D12F9A"/>
    <w:rsid w:val="00D15B01"/>
    <w:rsid w:val="00D175D6"/>
    <w:rsid w:val="00D2595C"/>
    <w:rsid w:val="00D31BAE"/>
    <w:rsid w:val="00D4070D"/>
    <w:rsid w:val="00D4230D"/>
    <w:rsid w:val="00D51849"/>
    <w:rsid w:val="00D5392F"/>
    <w:rsid w:val="00D6177B"/>
    <w:rsid w:val="00D6252F"/>
    <w:rsid w:val="00D67775"/>
    <w:rsid w:val="00D7551E"/>
    <w:rsid w:val="00D96700"/>
    <w:rsid w:val="00D977FC"/>
    <w:rsid w:val="00DA0DF3"/>
    <w:rsid w:val="00DA607F"/>
    <w:rsid w:val="00DC39F0"/>
    <w:rsid w:val="00DC765B"/>
    <w:rsid w:val="00DC78D8"/>
    <w:rsid w:val="00DD2FAA"/>
    <w:rsid w:val="00DD34D3"/>
    <w:rsid w:val="00DD49D6"/>
    <w:rsid w:val="00DD5111"/>
    <w:rsid w:val="00DD7F4E"/>
    <w:rsid w:val="00DD7F85"/>
    <w:rsid w:val="00DE3D3D"/>
    <w:rsid w:val="00DE3F80"/>
    <w:rsid w:val="00DE419A"/>
    <w:rsid w:val="00E00D20"/>
    <w:rsid w:val="00E16C68"/>
    <w:rsid w:val="00E170C8"/>
    <w:rsid w:val="00E332B6"/>
    <w:rsid w:val="00E33954"/>
    <w:rsid w:val="00E36063"/>
    <w:rsid w:val="00E40B3F"/>
    <w:rsid w:val="00E42719"/>
    <w:rsid w:val="00E44D3A"/>
    <w:rsid w:val="00E4605B"/>
    <w:rsid w:val="00E50F23"/>
    <w:rsid w:val="00E5442F"/>
    <w:rsid w:val="00E61965"/>
    <w:rsid w:val="00E61C11"/>
    <w:rsid w:val="00E67090"/>
    <w:rsid w:val="00E76DC8"/>
    <w:rsid w:val="00E773BB"/>
    <w:rsid w:val="00E810AC"/>
    <w:rsid w:val="00E81753"/>
    <w:rsid w:val="00E840D4"/>
    <w:rsid w:val="00E86C80"/>
    <w:rsid w:val="00E87D31"/>
    <w:rsid w:val="00E94F01"/>
    <w:rsid w:val="00EA377F"/>
    <w:rsid w:val="00EA784C"/>
    <w:rsid w:val="00EC7F92"/>
    <w:rsid w:val="00ED1BBC"/>
    <w:rsid w:val="00ED2BD8"/>
    <w:rsid w:val="00EE06A9"/>
    <w:rsid w:val="00EE0D8D"/>
    <w:rsid w:val="00EE3370"/>
    <w:rsid w:val="00EF383E"/>
    <w:rsid w:val="00F0424D"/>
    <w:rsid w:val="00F1300E"/>
    <w:rsid w:val="00F15112"/>
    <w:rsid w:val="00F15DF8"/>
    <w:rsid w:val="00F173C7"/>
    <w:rsid w:val="00F2137B"/>
    <w:rsid w:val="00F221D1"/>
    <w:rsid w:val="00F25BDC"/>
    <w:rsid w:val="00F31C65"/>
    <w:rsid w:val="00F35538"/>
    <w:rsid w:val="00F43C23"/>
    <w:rsid w:val="00F448E2"/>
    <w:rsid w:val="00F609EA"/>
    <w:rsid w:val="00F659AA"/>
    <w:rsid w:val="00F670F2"/>
    <w:rsid w:val="00F716B5"/>
    <w:rsid w:val="00F7174F"/>
    <w:rsid w:val="00F80F35"/>
    <w:rsid w:val="00F855FB"/>
    <w:rsid w:val="00F919B3"/>
    <w:rsid w:val="00F91E62"/>
    <w:rsid w:val="00F93C05"/>
    <w:rsid w:val="00F958F2"/>
    <w:rsid w:val="00F96DBD"/>
    <w:rsid w:val="00FA5768"/>
    <w:rsid w:val="00FA5A8B"/>
    <w:rsid w:val="00FB600D"/>
    <w:rsid w:val="00FD3DDC"/>
    <w:rsid w:val="00FD7212"/>
    <w:rsid w:val="00FD7214"/>
    <w:rsid w:val="00FE033E"/>
    <w:rsid w:val="00FE0504"/>
    <w:rsid w:val="00FE47C6"/>
    <w:rsid w:val="00FF14B2"/>
    <w:rsid w:val="00FF1F9D"/>
    <w:rsid w:val="00FF6F7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4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479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479E"/>
    <w:rPr>
      <w:rFonts w:eastAsiaTheme="minorEastAsia"/>
      <w:lang w:eastAsia="es-MX"/>
    </w:rPr>
  </w:style>
  <w:style w:type="paragraph" w:styleId="Prrafodelista">
    <w:name w:val="List Paragraph"/>
    <w:basedOn w:val="Normal"/>
    <w:uiPriority w:val="34"/>
    <w:qFormat/>
    <w:rsid w:val="002A479E"/>
    <w:pPr>
      <w:ind w:left="720"/>
      <w:contextualSpacing/>
    </w:pPr>
  </w:style>
  <w:style w:type="paragraph" w:styleId="Encabezado">
    <w:name w:val="header"/>
    <w:basedOn w:val="Normal"/>
    <w:link w:val="EncabezadoCar"/>
    <w:uiPriority w:val="99"/>
    <w:unhideWhenUsed/>
    <w:rsid w:val="002A47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479E"/>
  </w:style>
  <w:style w:type="table" w:styleId="Tablaconcuadrcula">
    <w:name w:val="Table Grid"/>
    <w:basedOn w:val="Tablanormal"/>
    <w:uiPriority w:val="59"/>
    <w:rsid w:val="002A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D3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DDC"/>
    <w:rPr>
      <w:rFonts w:ascii="Tahoma" w:hAnsi="Tahoma" w:cs="Tahoma"/>
      <w:sz w:val="16"/>
      <w:szCs w:val="16"/>
    </w:rPr>
  </w:style>
  <w:style w:type="paragraph" w:styleId="Piedepgina">
    <w:name w:val="footer"/>
    <w:basedOn w:val="Normal"/>
    <w:link w:val="PiedepginaCar"/>
    <w:uiPriority w:val="99"/>
    <w:unhideWhenUsed/>
    <w:rsid w:val="002773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7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479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479E"/>
    <w:rPr>
      <w:rFonts w:eastAsiaTheme="minorEastAsia"/>
      <w:lang w:eastAsia="es-MX"/>
    </w:rPr>
  </w:style>
  <w:style w:type="paragraph" w:styleId="Prrafodelista">
    <w:name w:val="List Paragraph"/>
    <w:basedOn w:val="Normal"/>
    <w:uiPriority w:val="34"/>
    <w:qFormat/>
    <w:rsid w:val="002A479E"/>
    <w:pPr>
      <w:ind w:left="720"/>
      <w:contextualSpacing/>
    </w:pPr>
  </w:style>
  <w:style w:type="paragraph" w:styleId="Encabezado">
    <w:name w:val="header"/>
    <w:basedOn w:val="Normal"/>
    <w:link w:val="EncabezadoCar"/>
    <w:uiPriority w:val="99"/>
    <w:unhideWhenUsed/>
    <w:rsid w:val="002A47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479E"/>
  </w:style>
  <w:style w:type="table" w:styleId="Tablaconcuadrcula">
    <w:name w:val="Table Grid"/>
    <w:basedOn w:val="Tablanormal"/>
    <w:uiPriority w:val="59"/>
    <w:rsid w:val="002A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D3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DDC"/>
    <w:rPr>
      <w:rFonts w:ascii="Tahoma" w:hAnsi="Tahoma" w:cs="Tahoma"/>
      <w:sz w:val="16"/>
      <w:szCs w:val="16"/>
    </w:rPr>
  </w:style>
  <w:style w:type="paragraph" w:styleId="Piedepgina">
    <w:name w:val="footer"/>
    <w:basedOn w:val="Normal"/>
    <w:link w:val="PiedepginaCar"/>
    <w:uiPriority w:val="99"/>
    <w:unhideWhenUsed/>
    <w:rsid w:val="002773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C3A7-9C51-42F6-8587-CDD9B9D2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4097</Words>
  <Characters>22537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Esapah Contabilidad</dc:creator>
  <cp:keywords/>
  <dc:description/>
  <cp:lastModifiedBy>Esapah Contabilidad</cp:lastModifiedBy>
  <cp:revision>4</cp:revision>
  <cp:lastPrinted>2022-09-26T23:26:00Z</cp:lastPrinted>
  <dcterms:created xsi:type="dcterms:W3CDTF">2022-09-26T22:21:00Z</dcterms:created>
  <dcterms:modified xsi:type="dcterms:W3CDTF">2022-11-08T18:53:00Z</dcterms:modified>
</cp:coreProperties>
</file>