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DE696" w14:textId="77777777" w:rsidR="006768DA" w:rsidRPr="00C1310E" w:rsidRDefault="006768DA" w:rsidP="006768DA">
      <w:pPr>
        <w:pStyle w:val="Default"/>
        <w:rPr>
          <w:rFonts w:ascii="Cambria" w:hAnsi="Cambria"/>
          <w:b/>
          <w:bCs/>
        </w:rPr>
      </w:pPr>
      <w:r w:rsidRPr="00B44486">
        <w:rPr>
          <w:rFonts w:ascii="Comic Sans MS" w:hAnsi="Comic Sans MS"/>
          <w:noProof/>
          <w:color w:val="0000FF"/>
          <w:lang w:eastAsia="en-GB"/>
        </w:rPr>
        <w:drawing>
          <wp:anchor distT="0" distB="0" distL="114300" distR="114300" simplePos="0" relativeHeight="251659264" behindDoc="0" locked="0" layoutInCell="1" allowOverlap="1" wp14:anchorId="3B7A55AC" wp14:editId="5F356FCA">
            <wp:simplePos x="0" y="0"/>
            <wp:positionH relativeFrom="column">
              <wp:posOffset>6153150</wp:posOffset>
            </wp:positionH>
            <wp:positionV relativeFrom="paragraph">
              <wp:posOffset>62865</wp:posOffset>
            </wp:positionV>
            <wp:extent cx="476250" cy="559435"/>
            <wp:effectExtent l="0" t="0" r="0" b="0"/>
            <wp:wrapNone/>
            <wp:docPr id="2" name="Picture 2" descr="Image result for fire safety symb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ire safety symbol">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559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A3CDA7" w14:textId="77777777" w:rsidR="006768DA" w:rsidRPr="005A0B13" w:rsidRDefault="006768DA" w:rsidP="006768DA">
      <w:pPr>
        <w:rPr>
          <w:rFonts w:ascii="Comic Sans MS" w:hAnsi="Comic Sans MS"/>
        </w:rPr>
      </w:pPr>
      <w:r>
        <w:rPr>
          <w:noProof/>
          <w:lang w:eastAsia="en-GB"/>
        </w:rPr>
        <mc:AlternateContent>
          <mc:Choice Requires="wps">
            <w:drawing>
              <wp:anchor distT="0" distB="0" distL="114300" distR="114300" simplePos="0" relativeHeight="251658240" behindDoc="0" locked="0" layoutInCell="1" allowOverlap="1" wp14:anchorId="200E7D17" wp14:editId="66E193A0">
                <wp:simplePos x="0" y="0"/>
                <wp:positionH relativeFrom="column">
                  <wp:posOffset>3124200</wp:posOffset>
                </wp:positionH>
                <wp:positionV relativeFrom="paragraph">
                  <wp:posOffset>148590</wp:posOffset>
                </wp:positionV>
                <wp:extent cx="3667125" cy="781050"/>
                <wp:effectExtent l="0" t="0" r="285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781050"/>
                        </a:xfrm>
                        <a:prstGeom prst="rect">
                          <a:avLst/>
                        </a:prstGeom>
                        <a:solidFill>
                          <a:srgbClr val="FFFFFF"/>
                        </a:solidFill>
                        <a:ln w="9525">
                          <a:solidFill>
                            <a:sysClr val="window" lastClr="FFFFFF"/>
                          </a:solidFill>
                          <a:miter lim="800000"/>
                          <a:headEnd/>
                          <a:tailEnd/>
                        </a:ln>
                      </wps:spPr>
                      <wps:txbx>
                        <w:txbxContent>
                          <w:p w14:paraId="294B27D3" w14:textId="77777777" w:rsidR="006768DA" w:rsidRPr="00606FDD" w:rsidRDefault="006768DA" w:rsidP="006768DA">
                            <w:pPr>
                              <w:spacing w:after="0"/>
                              <w:jc w:val="center"/>
                              <w:rPr>
                                <w:rFonts w:ascii="Comic Sans MS" w:hAnsi="Comic Sans MS"/>
                                <w:b/>
                                <w:sz w:val="16"/>
                                <w:szCs w:val="16"/>
                              </w:rPr>
                            </w:pPr>
                            <w:r w:rsidRPr="00606FDD">
                              <w:rPr>
                                <w:rFonts w:ascii="Comic Sans MS" w:hAnsi="Comic Sans MS"/>
                                <w:b/>
                                <w:sz w:val="16"/>
                                <w:szCs w:val="16"/>
                              </w:rPr>
                              <w:t>Baby Unit for 0 – 2 year old children</w:t>
                            </w:r>
                          </w:p>
                          <w:p w14:paraId="43438884" w14:textId="77777777" w:rsidR="006768DA" w:rsidRPr="00606FDD" w:rsidRDefault="006768DA" w:rsidP="006768DA">
                            <w:pPr>
                              <w:spacing w:after="0"/>
                              <w:jc w:val="center"/>
                              <w:rPr>
                                <w:rFonts w:ascii="Comic Sans MS" w:hAnsi="Comic Sans MS"/>
                                <w:b/>
                                <w:sz w:val="16"/>
                                <w:szCs w:val="16"/>
                              </w:rPr>
                            </w:pPr>
                            <w:r w:rsidRPr="00606FDD">
                              <w:rPr>
                                <w:rFonts w:ascii="Comic Sans MS" w:hAnsi="Comic Sans MS"/>
                                <w:b/>
                                <w:sz w:val="16"/>
                                <w:szCs w:val="16"/>
                              </w:rPr>
                              <w:t>Day Nursery for 2 – 5 year old children</w:t>
                            </w:r>
                          </w:p>
                          <w:p w14:paraId="10D91901" w14:textId="77777777" w:rsidR="006768DA" w:rsidRPr="00606FDD" w:rsidRDefault="006768DA" w:rsidP="006768DA">
                            <w:pPr>
                              <w:spacing w:after="0"/>
                              <w:jc w:val="center"/>
                              <w:rPr>
                                <w:rFonts w:ascii="Comic Sans MS" w:hAnsi="Comic Sans MS"/>
                                <w:b/>
                                <w:sz w:val="16"/>
                                <w:szCs w:val="16"/>
                              </w:rPr>
                            </w:pPr>
                            <w:r w:rsidRPr="00606FDD">
                              <w:rPr>
                                <w:rFonts w:ascii="Comic Sans MS" w:hAnsi="Comic Sans MS"/>
                                <w:b/>
                                <w:sz w:val="16"/>
                                <w:szCs w:val="16"/>
                              </w:rPr>
                              <w:t>Before and after School Holiday Care for 5 – 16 year old children</w:t>
                            </w:r>
                          </w:p>
                          <w:p w14:paraId="73A10829" w14:textId="77777777" w:rsidR="006768DA" w:rsidRPr="00606FDD" w:rsidRDefault="006768DA" w:rsidP="006768DA">
                            <w:pPr>
                              <w:spacing w:after="0"/>
                              <w:jc w:val="center"/>
                              <w:rPr>
                                <w:rFonts w:ascii="Comic Sans MS" w:hAnsi="Comic Sans MS"/>
                                <w:b/>
                                <w:sz w:val="16"/>
                                <w:szCs w:val="16"/>
                              </w:rPr>
                            </w:pPr>
                            <w:r w:rsidRPr="00606FDD">
                              <w:rPr>
                                <w:rFonts w:ascii="Comic Sans MS" w:hAnsi="Comic Sans MS"/>
                                <w:b/>
                                <w:sz w:val="16"/>
                                <w:szCs w:val="16"/>
                              </w:rPr>
                              <w:t>Primary School Holiday Care for 5 – 16 year old children</w:t>
                            </w:r>
                          </w:p>
                          <w:p w14:paraId="03C31412" w14:textId="77777777" w:rsidR="006768DA" w:rsidRDefault="006768DA" w:rsidP="006768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0E7D17" id="_x0000_t202" coordsize="21600,21600" o:spt="202" path="m,l,21600r21600,l21600,xe">
                <v:stroke joinstyle="miter"/>
                <v:path gradientshapeok="t" o:connecttype="rect"/>
              </v:shapetype>
              <v:shape id="Text Box 307" o:spid="_x0000_s1026" type="#_x0000_t202" style="position:absolute;margin-left:246pt;margin-top:11.7pt;width:288.75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" strokecolor="window">
                <v:textbox>
                  <w:txbxContent>
                    <w:p w14:paraId="294B27D3" w14:textId="77777777" w:rsidR="006768DA" w:rsidRPr="00606FDD" w:rsidRDefault="006768DA" w:rsidP="006768DA">
                      <w:pPr>
                        <w:spacing w:after="0"/>
                        <w:jc w:val="center"/>
                        <w:rPr>
                          <w:rFonts w:ascii="Comic Sans MS" w:hAnsi="Comic Sans MS"/>
                          <w:b/>
                          <w:sz w:val="16"/>
                          <w:szCs w:val="16"/>
                        </w:rPr>
                      </w:pPr>
                      <w:r w:rsidRPr="00606FDD">
                        <w:rPr>
                          <w:rFonts w:ascii="Comic Sans MS" w:hAnsi="Comic Sans MS"/>
                          <w:b/>
                          <w:sz w:val="16"/>
                          <w:szCs w:val="16"/>
                        </w:rPr>
                        <w:t>Baby Unit for 0 – 2 year old children</w:t>
                      </w:r>
                    </w:p>
                    <w:p w14:paraId="43438884" w14:textId="77777777" w:rsidR="006768DA" w:rsidRPr="00606FDD" w:rsidRDefault="006768DA" w:rsidP="006768DA">
                      <w:pPr>
                        <w:spacing w:after="0"/>
                        <w:jc w:val="center"/>
                        <w:rPr>
                          <w:rFonts w:ascii="Comic Sans MS" w:hAnsi="Comic Sans MS"/>
                          <w:b/>
                          <w:sz w:val="16"/>
                          <w:szCs w:val="16"/>
                        </w:rPr>
                      </w:pPr>
                      <w:r w:rsidRPr="00606FDD">
                        <w:rPr>
                          <w:rFonts w:ascii="Comic Sans MS" w:hAnsi="Comic Sans MS"/>
                          <w:b/>
                          <w:sz w:val="16"/>
                          <w:szCs w:val="16"/>
                        </w:rPr>
                        <w:t>Day Nursery for 2 – 5 year old children</w:t>
                      </w:r>
                    </w:p>
                    <w:p w14:paraId="10D91901" w14:textId="77777777" w:rsidR="006768DA" w:rsidRPr="00606FDD" w:rsidRDefault="006768DA" w:rsidP="006768DA">
                      <w:pPr>
                        <w:spacing w:after="0"/>
                        <w:jc w:val="center"/>
                        <w:rPr>
                          <w:rFonts w:ascii="Comic Sans MS" w:hAnsi="Comic Sans MS"/>
                          <w:b/>
                          <w:sz w:val="16"/>
                          <w:szCs w:val="16"/>
                        </w:rPr>
                      </w:pPr>
                      <w:r w:rsidRPr="00606FDD">
                        <w:rPr>
                          <w:rFonts w:ascii="Comic Sans MS" w:hAnsi="Comic Sans MS"/>
                          <w:b/>
                          <w:sz w:val="16"/>
                          <w:szCs w:val="16"/>
                        </w:rPr>
                        <w:t>Before and after School Holiday Care for 5 – 16 year old children</w:t>
                      </w:r>
                    </w:p>
                    <w:p w14:paraId="73A10829" w14:textId="77777777" w:rsidR="006768DA" w:rsidRPr="00606FDD" w:rsidRDefault="006768DA" w:rsidP="006768DA">
                      <w:pPr>
                        <w:spacing w:after="0"/>
                        <w:jc w:val="center"/>
                        <w:rPr>
                          <w:rFonts w:ascii="Comic Sans MS" w:hAnsi="Comic Sans MS"/>
                          <w:b/>
                          <w:sz w:val="16"/>
                          <w:szCs w:val="16"/>
                        </w:rPr>
                      </w:pPr>
                      <w:r w:rsidRPr="00606FDD">
                        <w:rPr>
                          <w:rFonts w:ascii="Comic Sans MS" w:hAnsi="Comic Sans MS"/>
                          <w:b/>
                          <w:sz w:val="16"/>
                          <w:szCs w:val="16"/>
                        </w:rPr>
                        <w:t>Primary School Holiday Care for 5 – 16 year old children</w:t>
                      </w:r>
                    </w:p>
                    <w:p w14:paraId="03C31412" w14:textId="77777777" w:rsidR="006768DA" w:rsidRDefault="006768DA" w:rsidP="006768DA"/>
                  </w:txbxContent>
                </v:textbox>
              </v:shape>
            </w:pict>
          </mc:Fallback>
        </mc:AlternateContent>
      </w:r>
      <w:r>
        <w:rPr>
          <w:rFonts w:ascii="Comic Sans MS" w:hAnsi="Comic Sans MS"/>
          <w:noProof/>
          <w:lang w:eastAsia="en-GB"/>
        </w:rPr>
        <w:drawing>
          <wp:inline distT="0" distB="0" distL="0" distR="0" wp14:anchorId="76E94AC5" wp14:editId="6EE66C1D">
            <wp:extent cx="3048000" cy="933450"/>
            <wp:effectExtent l="0" t="0" r="0" b="0"/>
            <wp:docPr id="3" name="Picture 3" descr="D:\Data\Users\Alan\Pictures\LOGO FINAL TWIXUS transparent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Users\Alan\Pictures\LOGO FINAL TWIXUS transparent - Co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933450"/>
                    </a:xfrm>
                    <a:prstGeom prst="rect">
                      <a:avLst/>
                    </a:prstGeom>
                    <a:noFill/>
                    <a:ln>
                      <a:noFill/>
                    </a:ln>
                  </pic:spPr>
                </pic:pic>
              </a:graphicData>
            </a:graphic>
          </wp:inline>
        </w:drawing>
      </w:r>
    </w:p>
    <w:p w14:paraId="23154C3F" w14:textId="77777777" w:rsidR="00B44486" w:rsidRDefault="00B44486" w:rsidP="006768DA">
      <w:pPr>
        <w:pStyle w:val="Default"/>
        <w:rPr>
          <w:rFonts w:ascii="Comic Sans MS" w:hAnsi="Comic Sans MS"/>
          <w:sz w:val="40"/>
          <w:szCs w:val="40"/>
        </w:rPr>
      </w:pPr>
      <w:r w:rsidRPr="00B44486">
        <w:rPr>
          <w:rFonts w:ascii="Comic Sans MS" w:hAnsi="Comic Sans MS"/>
        </w:rPr>
        <w:t xml:space="preserve">                                     </w:t>
      </w:r>
      <w:r w:rsidRPr="00B44486">
        <w:rPr>
          <w:rFonts w:ascii="Comic Sans MS" w:hAnsi="Comic Sans MS"/>
          <w:sz w:val="40"/>
          <w:szCs w:val="40"/>
        </w:rPr>
        <w:t>Fire Risk Assessment</w:t>
      </w:r>
      <w:r w:rsidR="006768DA">
        <w:rPr>
          <w:rFonts w:ascii="Comic Sans MS" w:hAnsi="Comic Sans MS"/>
          <w:sz w:val="40"/>
          <w:szCs w:val="40"/>
        </w:rPr>
        <w:t xml:space="preserve"> Policy</w:t>
      </w:r>
    </w:p>
    <w:p w14:paraId="031AD8CB" w14:textId="77777777" w:rsidR="006768DA" w:rsidRPr="006768DA" w:rsidRDefault="006768DA" w:rsidP="006768DA">
      <w:pPr>
        <w:pStyle w:val="Default"/>
        <w:rPr>
          <w:rFonts w:ascii="Comic Sans MS" w:hAnsi="Comic Sans MS"/>
        </w:rPr>
      </w:pPr>
    </w:p>
    <w:p w14:paraId="37FB974C" w14:textId="77777777" w:rsidR="00B44486" w:rsidRDefault="00B44486" w:rsidP="00B44486">
      <w:pPr>
        <w:pStyle w:val="Default"/>
        <w:rPr>
          <w:rFonts w:ascii="Comic Sans MS" w:hAnsi="Comic Sans MS"/>
          <w:sz w:val="22"/>
          <w:szCs w:val="22"/>
        </w:rPr>
      </w:pPr>
      <w:r w:rsidRPr="00B44486">
        <w:rPr>
          <w:rFonts w:ascii="Comic Sans MS" w:hAnsi="Comic Sans MS"/>
          <w:sz w:val="22"/>
          <w:szCs w:val="22"/>
        </w:rPr>
        <w:t xml:space="preserve">Current fire safety legislation for the majority of workplaces in England and Wales requires the responsible person to ensure a Fire Risk Assessment (FRA) has been completed. Where the organisation employs 5 or more persons this assessment must be recorded. </w:t>
      </w:r>
    </w:p>
    <w:p w14:paraId="49E81740" w14:textId="77777777" w:rsidR="00B44486" w:rsidRPr="00B44486" w:rsidRDefault="00B44486" w:rsidP="00B44486">
      <w:pPr>
        <w:pStyle w:val="Default"/>
        <w:rPr>
          <w:rFonts w:ascii="Comic Sans MS" w:hAnsi="Comic Sans MS"/>
          <w:sz w:val="22"/>
          <w:szCs w:val="22"/>
        </w:rPr>
      </w:pPr>
    </w:p>
    <w:p w14:paraId="67D0DE85" w14:textId="77777777" w:rsidR="00B44486" w:rsidRDefault="00B44486" w:rsidP="00B44486">
      <w:pPr>
        <w:pStyle w:val="Default"/>
        <w:rPr>
          <w:rFonts w:ascii="Comic Sans MS" w:hAnsi="Comic Sans MS"/>
          <w:sz w:val="22"/>
          <w:szCs w:val="22"/>
        </w:rPr>
      </w:pPr>
      <w:r w:rsidRPr="00B44486">
        <w:rPr>
          <w:rFonts w:ascii="Comic Sans MS" w:hAnsi="Comic Sans MS"/>
          <w:sz w:val="22"/>
          <w:szCs w:val="22"/>
        </w:rPr>
        <w:t xml:space="preserve">The attached fire risk assessment and action plan takes into account the hazards identified </w:t>
      </w:r>
      <w:r>
        <w:rPr>
          <w:rFonts w:ascii="Comic Sans MS" w:hAnsi="Comic Sans MS"/>
          <w:sz w:val="22"/>
          <w:szCs w:val="22"/>
        </w:rPr>
        <w:t>in and around Garland Hill House</w:t>
      </w:r>
      <w:r w:rsidRPr="00B44486">
        <w:rPr>
          <w:rFonts w:ascii="Comic Sans MS" w:hAnsi="Comic Sans MS"/>
          <w:sz w:val="22"/>
          <w:szCs w:val="22"/>
        </w:rPr>
        <w:t xml:space="preserve">, an assessment of risk and associated control measures to reduce or eliminate risk from fire within the premises. </w:t>
      </w:r>
    </w:p>
    <w:p w14:paraId="52F58036" w14:textId="77777777" w:rsidR="00B44486" w:rsidRPr="00B44486" w:rsidRDefault="00B44486" w:rsidP="00B44486">
      <w:pPr>
        <w:pStyle w:val="Default"/>
        <w:rPr>
          <w:rFonts w:ascii="Comic Sans MS" w:hAnsi="Comic Sans MS"/>
          <w:sz w:val="22"/>
          <w:szCs w:val="22"/>
        </w:rPr>
      </w:pPr>
    </w:p>
    <w:p w14:paraId="2F448709" w14:textId="77777777" w:rsidR="00B44486" w:rsidRDefault="00B44486" w:rsidP="00B44486">
      <w:pPr>
        <w:pStyle w:val="Default"/>
        <w:rPr>
          <w:rFonts w:ascii="Comic Sans MS" w:hAnsi="Comic Sans MS"/>
          <w:sz w:val="22"/>
          <w:szCs w:val="22"/>
        </w:rPr>
      </w:pPr>
      <w:r w:rsidRPr="00B44486">
        <w:rPr>
          <w:rFonts w:ascii="Comic Sans MS" w:hAnsi="Comic Sans MS"/>
          <w:sz w:val="22"/>
          <w:szCs w:val="22"/>
        </w:rPr>
        <w:t xml:space="preserve">This involved the process of looking reflectively at </w:t>
      </w:r>
      <w:r>
        <w:rPr>
          <w:rFonts w:ascii="Comic Sans MS" w:hAnsi="Comic Sans MS"/>
          <w:sz w:val="22"/>
          <w:szCs w:val="22"/>
        </w:rPr>
        <w:t xml:space="preserve">Twixus </w:t>
      </w:r>
      <w:r w:rsidRPr="00B44486">
        <w:rPr>
          <w:rFonts w:ascii="Comic Sans MS" w:hAnsi="Comic Sans MS"/>
          <w:sz w:val="22"/>
          <w:szCs w:val="22"/>
        </w:rPr>
        <w:t xml:space="preserve">operation in relation to fire safety, following guidance, at our activities and everything we do within the </w:t>
      </w:r>
      <w:r>
        <w:rPr>
          <w:rFonts w:ascii="Comic Sans MS" w:hAnsi="Comic Sans MS"/>
          <w:sz w:val="22"/>
          <w:szCs w:val="22"/>
        </w:rPr>
        <w:t>Twixus</w:t>
      </w:r>
      <w:r w:rsidRPr="00B44486">
        <w:rPr>
          <w:rFonts w:ascii="Comic Sans MS" w:hAnsi="Comic Sans MS"/>
          <w:sz w:val="22"/>
          <w:szCs w:val="22"/>
        </w:rPr>
        <w:t xml:space="preserve"> operation and in a comprehensive way. </w:t>
      </w:r>
    </w:p>
    <w:p w14:paraId="72FD41ED" w14:textId="77777777" w:rsidR="00B44486" w:rsidRDefault="00B44486" w:rsidP="00B44486">
      <w:pPr>
        <w:pStyle w:val="Default"/>
        <w:rPr>
          <w:rFonts w:ascii="Comic Sans MS" w:hAnsi="Comic Sans MS"/>
          <w:sz w:val="22"/>
          <w:szCs w:val="22"/>
        </w:rPr>
      </w:pPr>
    </w:p>
    <w:p w14:paraId="78D7233F" w14:textId="77777777" w:rsidR="00B44486" w:rsidRDefault="00B44486" w:rsidP="00B44486">
      <w:pPr>
        <w:pStyle w:val="Default"/>
        <w:rPr>
          <w:rFonts w:ascii="Comic Sans MS" w:hAnsi="Comic Sans MS"/>
          <w:b/>
          <w:bCs/>
          <w:i/>
          <w:iCs/>
          <w:sz w:val="22"/>
          <w:szCs w:val="22"/>
        </w:rPr>
      </w:pPr>
      <w:r w:rsidRPr="00B44486">
        <w:rPr>
          <w:rFonts w:ascii="Comic Sans MS" w:hAnsi="Comic Sans MS"/>
          <w:b/>
          <w:bCs/>
          <w:i/>
          <w:iCs/>
          <w:sz w:val="22"/>
          <w:szCs w:val="22"/>
        </w:rPr>
        <w:t xml:space="preserve">We looked at: </w:t>
      </w:r>
    </w:p>
    <w:p w14:paraId="7070155B" w14:textId="77777777" w:rsidR="00B44486" w:rsidRPr="00B44486" w:rsidRDefault="00B44486" w:rsidP="00B44486">
      <w:pPr>
        <w:pStyle w:val="Default"/>
        <w:rPr>
          <w:rFonts w:ascii="Comic Sans MS" w:hAnsi="Comic Sans MS"/>
          <w:sz w:val="22"/>
          <w:szCs w:val="22"/>
        </w:rPr>
      </w:pPr>
    </w:p>
    <w:p w14:paraId="16F02C70" w14:textId="77777777" w:rsidR="00B44486" w:rsidRPr="00B44486" w:rsidRDefault="00B44486" w:rsidP="00B44486">
      <w:pPr>
        <w:pStyle w:val="Default"/>
        <w:spacing w:after="257"/>
        <w:rPr>
          <w:rFonts w:ascii="Comic Sans MS" w:hAnsi="Comic Sans MS"/>
          <w:sz w:val="22"/>
          <w:szCs w:val="22"/>
        </w:rPr>
      </w:pPr>
      <w:r w:rsidRPr="00B44486">
        <w:rPr>
          <w:rFonts w:ascii="Comic Sans MS" w:hAnsi="Comic Sans MS"/>
          <w:sz w:val="22"/>
          <w:szCs w:val="22"/>
        </w:rPr>
        <w:t xml:space="preserve">1. Hazards (People/Activity/Physical) </w:t>
      </w:r>
    </w:p>
    <w:p w14:paraId="16E57937" w14:textId="77777777" w:rsidR="00B44486" w:rsidRPr="00B44486" w:rsidRDefault="00B44486" w:rsidP="00B44486">
      <w:pPr>
        <w:pStyle w:val="Default"/>
        <w:spacing w:after="257"/>
        <w:rPr>
          <w:rFonts w:ascii="Comic Sans MS" w:hAnsi="Comic Sans MS"/>
          <w:sz w:val="22"/>
          <w:szCs w:val="22"/>
        </w:rPr>
      </w:pPr>
      <w:r w:rsidRPr="00B44486">
        <w:rPr>
          <w:rFonts w:ascii="Comic Sans MS" w:hAnsi="Comic Sans MS"/>
          <w:sz w:val="22"/>
          <w:szCs w:val="22"/>
        </w:rPr>
        <w:t xml:space="preserve">2. Understand what risk if any is posed by the hazards we identified i.e. boxes left by radiators </w:t>
      </w:r>
    </w:p>
    <w:p w14:paraId="7C67F31E" w14:textId="77777777" w:rsidR="00B44486" w:rsidRPr="00B44486" w:rsidRDefault="00B44486" w:rsidP="00B44486">
      <w:pPr>
        <w:pStyle w:val="Default"/>
        <w:spacing w:after="257"/>
        <w:rPr>
          <w:rFonts w:ascii="Comic Sans MS" w:hAnsi="Comic Sans MS"/>
          <w:sz w:val="22"/>
          <w:szCs w:val="22"/>
        </w:rPr>
      </w:pPr>
      <w:r w:rsidRPr="00B44486">
        <w:rPr>
          <w:rFonts w:ascii="Comic Sans MS" w:hAnsi="Comic Sans MS"/>
          <w:sz w:val="22"/>
          <w:szCs w:val="22"/>
        </w:rPr>
        <w:t xml:space="preserve">3. Define the likelihood of risk by the hazard i.e. what is the likelihood of fire breaking out </w:t>
      </w:r>
    </w:p>
    <w:p w14:paraId="3AE6B252" w14:textId="77777777" w:rsidR="00B44486" w:rsidRPr="00B44486" w:rsidRDefault="00B44486" w:rsidP="00B44486">
      <w:pPr>
        <w:pStyle w:val="Default"/>
        <w:spacing w:after="257"/>
        <w:rPr>
          <w:rFonts w:ascii="Comic Sans MS" w:hAnsi="Comic Sans MS"/>
          <w:sz w:val="22"/>
          <w:szCs w:val="22"/>
        </w:rPr>
      </w:pPr>
      <w:r w:rsidRPr="00B44486">
        <w:rPr>
          <w:rFonts w:ascii="Comic Sans MS" w:hAnsi="Comic Sans MS"/>
          <w:sz w:val="22"/>
          <w:szCs w:val="22"/>
        </w:rPr>
        <w:t xml:space="preserve">4. Agreed what needed to be done to reduce or remove the risk that had been identified, through the development of the Fire Safety Action plan at the end of this document. </w:t>
      </w:r>
    </w:p>
    <w:p w14:paraId="3F53C756" w14:textId="77777777" w:rsidR="00B44486" w:rsidRPr="00B44486" w:rsidRDefault="00B44486" w:rsidP="00B44486">
      <w:pPr>
        <w:pStyle w:val="Default"/>
        <w:rPr>
          <w:rFonts w:ascii="Comic Sans MS" w:hAnsi="Comic Sans MS"/>
          <w:sz w:val="22"/>
          <w:szCs w:val="22"/>
        </w:rPr>
      </w:pPr>
      <w:r w:rsidRPr="00B44486">
        <w:rPr>
          <w:rFonts w:ascii="Comic Sans MS" w:hAnsi="Comic Sans MS"/>
          <w:sz w:val="22"/>
          <w:szCs w:val="22"/>
        </w:rPr>
        <w:t xml:space="preserve">5. Recorded the significant findings. </w:t>
      </w:r>
    </w:p>
    <w:p w14:paraId="0C12F607" w14:textId="77777777" w:rsidR="00B44486" w:rsidRPr="00B44486" w:rsidRDefault="00B44486" w:rsidP="00B44486">
      <w:pPr>
        <w:pStyle w:val="Default"/>
        <w:rPr>
          <w:rFonts w:ascii="Comic Sans MS" w:hAnsi="Comic Sans MS"/>
          <w:sz w:val="22"/>
          <w:szCs w:val="22"/>
        </w:rPr>
      </w:pPr>
    </w:p>
    <w:p w14:paraId="4E751E78" w14:textId="77777777" w:rsidR="00B44486" w:rsidRPr="00B44486" w:rsidRDefault="00B44486" w:rsidP="00B44486">
      <w:pPr>
        <w:pStyle w:val="Default"/>
        <w:rPr>
          <w:rFonts w:ascii="Comic Sans MS" w:hAnsi="Comic Sans MS"/>
          <w:b/>
          <w:sz w:val="22"/>
          <w:szCs w:val="22"/>
        </w:rPr>
      </w:pPr>
      <w:r w:rsidRPr="00B44486">
        <w:rPr>
          <w:rFonts w:ascii="Comic Sans MS" w:hAnsi="Comic Sans MS"/>
          <w:b/>
          <w:sz w:val="22"/>
          <w:szCs w:val="22"/>
        </w:rPr>
        <w:t xml:space="preserve">By the HAZARD we mean </w:t>
      </w:r>
    </w:p>
    <w:p w14:paraId="7E1EB6B5" w14:textId="77777777" w:rsidR="00B44486" w:rsidRPr="00B44486" w:rsidRDefault="00B44486" w:rsidP="002E2579">
      <w:pPr>
        <w:pStyle w:val="Default"/>
        <w:rPr>
          <w:rFonts w:ascii="Comic Sans MS" w:hAnsi="Comic Sans MS"/>
          <w:sz w:val="22"/>
          <w:szCs w:val="22"/>
        </w:rPr>
      </w:pPr>
    </w:p>
    <w:p w14:paraId="7B544B24" w14:textId="77777777" w:rsidR="00B44486" w:rsidRPr="00B44486" w:rsidRDefault="00B44486" w:rsidP="002E2579">
      <w:pPr>
        <w:pStyle w:val="Default"/>
        <w:numPr>
          <w:ilvl w:val="0"/>
          <w:numId w:val="3"/>
        </w:numPr>
        <w:rPr>
          <w:rFonts w:ascii="Comic Sans MS" w:hAnsi="Comic Sans MS"/>
          <w:sz w:val="22"/>
          <w:szCs w:val="22"/>
        </w:rPr>
      </w:pPr>
      <w:r w:rsidRPr="00B44486">
        <w:rPr>
          <w:rFonts w:ascii="Comic Sans MS" w:hAnsi="Comic Sans MS"/>
          <w:sz w:val="22"/>
          <w:szCs w:val="22"/>
        </w:rPr>
        <w:t xml:space="preserve">People/Activity/Physical we mean an item (ineffective storage of combustible items) </w:t>
      </w:r>
    </w:p>
    <w:p w14:paraId="6BD39AFD" w14:textId="77777777" w:rsidR="00B44486" w:rsidRPr="00B44486" w:rsidRDefault="00B44486" w:rsidP="002E2579">
      <w:pPr>
        <w:pStyle w:val="Default"/>
        <w:numPr>
          <w:ilvl w:val="0"/>
          <w:numId w:val="3"/>
        </w:numPr>
        <w:rPr>
          <w:rFonts w:ascii="Comic Sans MS" w:hAnsi="Comic Sans MS"/>
          <w:sz w:val="22"/>
          <w:szCs w:val="22"/>
        </w:rPr>
      </w:pPr>
      <w:r w:rsidRPr="00B44486">
        <w:rPr>
          <w:rFonts w:ascii="Comic Sans MS" w:hAnsi="Comic Sans MS"/>
          <w:sz w:val="22"/>
          <w:szCs w:val="22"/>
        </w:rPr>
        <w:t xml:space="preserve">Article (the combustible item left within range of an ignition resource i.e. radiator/faulty socket) </w:t>
      </w:r>
    </w:p>
    <w:p w14:paraId="2FEDBFF1" w14:textId="77777777" w:rsidR="00B44486" w:rsidRPr="00B44486" w:rsidRDefault="00B44486" w:rsidP="002E2579">
      <w:pPr>
        <w:pStyle w:val="Default"/>
        <w:numPr>
          <w:ilvl w:val="0"/>
          <w:numId w:val="3"/>
        </w:numPr>
        <w:rPr>
          <w:rFonts w:ascii="Comic Sans MS" w:hAnsi="Comic Sans MS"/>
          <w:sz w:val="22"/>
          <w:szCs w:val="22"/>
        </w:rPr>
      </w:pPr>
      <w:r w:rsidRPr="00B44486">
        <w:rPr>
          <w:rFonts w:ascii="Comic Sans MS" w:hAnsi="Comic Sans MS"/>
          <w:sz w:val="22"/>
          <w:szCs w:val="22"/>
        </w:rPr>
        <w:t xml:space="preserve">Substance (cleaning materials that would feed a small ignition) person (not following the safety procedures within the risk assessment) that, if left, has the potential to cause harm. </w:t>
      </w:r>
    </w:p>
    <w:p w14:paraId="4EE946E8" w14:textId="77777777" w:rsidR="00B44486" w:rsidRPr="002E2579" w:rsidRDefault="00B44486" w:rsidP="002E2579">
      <w:pPr>
        <w:pStyle w:val="Default"/>
        <w:numPr>
          <w:ilvl w:val="0"/>
          <w:numId w:val="3"/>
        </w:numPr>
        <w:rPr>
          <w:rFonts w:ascii="Comic Sans MS" w:hAnsi="Comic Sans MS"/>
          <w:sz w:val="22"/>
          <w:szCs w:val="22"/>
        </w:rPr>
      </w:pPr>
      <w:r w:rsidRPr="00B44486">
        <w:rPr>
          <w:rFonts w:ascii="Comic Sans MS" w:hAnsi="Comic Sans MS"/>
          <w:sz w:val="22"/>
          <w:szCs w:val="22"/>
        </w:rPr>
        <w:t xml:space="preserve">Environment (trip and slip hazards, clear stairs and walkways, adequate lighting) </w:t>
      </w:r>
    </w:p>
    <w:p w14:paraId="6652219F" w14:textId="77777777" w:rsidR="00B44486" w:rsidRPr="002E2579" w:rsidRDefault="00B44486" w:rsidP="002E2579">
      <w:pPr>
        <w:pStyle w:val="Default"/>
        <w:numPr>
          <w:ilvl w:val="0"/>
          <w:numId w:val="3"/>
        </w:numPr>
        <w:rPr>
          <w:rFonts w:ascii="Comic Sans MS" w:hAnsi="Comic Sans MS"/>
          <w:sz w:val="22"/>
          <w:szCs w:val="22"/>
        </w:rPr>
      </w:pPr>
      <w:r w:rsidRPr="00B44486">
        <w:rPr>
          <w:rFonts w:ascii="Comic Sans MS" w:hAnsi="Comic Sans MS"/>
          <w:sz w:val="22"/>
          <w:szCs w:val="22"/>
        </w:rPr>
        <w:t xml:space="preserve">By a risk we mean the measure of probability or likelihood of the hazard causing harm by fire. </w:t>
      </w:r>
    </w:p>
    <w:p w14:paraId="77E0CDD0" w14:textId="77777777" w:rsidR="00B44486" w:rsidRPr="002E2579" w:rsidRDefault="00B44486" w:rsidP="002E2579">
      <w:pPr>
        <w:pStyle w:val="Default"/>
        <w:numPr>
          <w:ilvl w:val="0"/>
          <w:numId w:val="3"/>
        </w:numPr>
        <w:rPr>
          <w:rFonts w:ascii="Comic Sans MS" w:hAnsi="Comic Sans MS"/>
          <w:sz w:val="22"/>
          <w:szCs w:val="22"/>
        </w:rPr>
      </w:pPr>
      <w:r w:rsidRPr="00B44486">
        <w:rPr>
          <w:rFonts w:ascii="Comic Sans MS" w:hAnsi="Comic Sans MS"/>
          <w:sz w:val="22"/>
          <w:szCs w:val="22"/>
        </w:rPr>
        <w:t xml:space="preserve">We understand that it is not expected in legislation that we will eliminate all risk but within the fire safety legislation we reduce the risk to limit the level of unacceptable risk as far as is reasonably practicable. </w:t>
      </w:r>
      <w:r w:rsidR="00085CF1" w:rsidRPr="002E2579">
        <w:rPr>
          <w:rFonts w:ascii="Comic Sans MS" w:hAnsi="Comic Sans MS"/>
          <w:sz w:val="22"/>
          <w:szCs w:val="22"/>
        </w:rPr>
        <w:tab/>
      </w:r>
    </w:p>
    <w:p w14:paraId="0644AAD6" w14:textId="77777777" w:rsidR="00B44486" w:rsidRPr="002E2579" w:rsidRDefault="00B44486" w:rsidP="002E2579">
      <w:pPr>
        <w:pStyle w:val="Default"/>
        <w:numPr>
          <w:ilvl w:val="0"/>
          <w:numId w:val="3"/>
        </w:numPr>
        <w:rPr>
          <w:rFonts w:ascii="Comic Sans MS" w:hAnsi="Comic Sans MS"/>
          <w:sz w:val="22"/>
          <w:szCs w:val="22"/>
        </w:rPr>
      </w:pPr>
      <w:r w:rsidRPr="00B44486">
        <w:rPr>
          <w:rFonts w:ascii="Comic Sans MS" w:hAnsi="Comic Sans MS"/>
          <w:sz w:val="22"/>
          <w:szCs w:val="22"/>
        </w:rPr>
        <w:t>Our nominated person</w:t>
      </w:r>
      <w:r>
        <w:rPr>
          <w:rFonts w:ascii="Comic Sans MS" w:hAnsi="Comic Sans MS"/>
          <w:sz w:val="22"/>
          <w:szCs w:val="22"/>
        </w:rPr>
        <w:t>s</w:t>
      </w:r>
      <w:r w:rsidRPr="00B44486">
        <w:rPr>
          <w:rFonts w:ascii="Comic Sans MS" w:hAnsi="Comic Sans MS"/>
          <w:sz w:val="22"/>
          <w:szCs w:val="22"/>
        </w:rPr>
        <w:t xml:space="preserve"> responsible for carrying out </w:t>
      </w:r>
      <w:r>
        <w:rPr>
          <w:rFonts w:ascii="Comic Sans MS" w:hAnsi="Comic Sans MS"/>
          <w:sz w:val="22"/>
          <w:szCs w:val="22"/>
        </w:rPr>
        <w:t>risk assessments are Marilyn Beal/Garrick Beal/Ben Beal</w:t>
      </w:r>
      <w:r w:rsidRPr="00B44486">
        <w:rPr>
          <w:rFonts w:ascii="Comic Sans MS" w:hAnsi="Comic Sans MS"/>
          <w:sz w:val="22"/>
          <w:szCs w:val="22"/>
        </w:rPr>
        <w:t xml:space="preserve">. </w:t>
      </w:r>
    </w:p>
    <w:p w14:paraId="135A9A67" w14:textId="77777777" w:rsidR="00B44486" w:rsidRDefault="00B44486" w:rsidP="002E2579">
      <w:pPr>
        <w:pStyle w:val="Default"/>
        <w:numPr>
          <w:ilvl w:val="0"/>
          <w:numId w:val="3"/>
        </w:numPr>
        <w:rPr>
          <w:rFonts w:ascii="Comic Sans MS" w:hAnsi="Comic Sans MS"/>
          <w:sz w:val="22"/>
          <w:szCs w:val="22"/>
        </w:rPr>
      </w:pPr>
      <w:r w:rsidRPr="00B44486">
        <w:rPr>
          <w:rFonts w:ascii="Comic Sans MS" w:hAnsi="Comic Sans MS"/>
          <w:sz w:val="22"/>
          <w:szCs w:val="22"/>
        </w:rPr>
        <w:t xml:space="preserve">Risk assessments are reviewed annually </w:t>
      </w:r>
      <w:r>
        <w:rPr>
          <w:rFonts w:ascii="Comic Sans MS" w:hAnsi="Comic Sans MS"/>
          <w:sz w:val="22"/>
          <w:szCs w:val="22"/>
        </w:rPr>
        <w:t>or as legislation requires.</w:t>
      </w:r>
    </w:p>
    <w:p w14:paraId="15E21FE9" w14:textId="77777777" w:rsidR="00B44486" w:rsidRDefault="00B44486" w:rsidP="002E2579">
      <w:pPr>
        <w:pStyle w:val="ListParagraph"/>
        <w:spacing w:after="0"/>
        <w:rPr>
          <w:rFonts w:ascii="Comic Sans MS" w:hAnsi="Comic Sans MS"/>
        </w:rPr>
      </w:pPr>
    </w:p>
    <w:p w14:paraId="1EEEF3DB" w14:textId="77777777" w:rsidR="00B44486" w:rsidRPr="00B44486" w:rsidRDefault="00B44486" w:rsidP="002E2579">
      <w:pPr>
        <w:pStyle w:val="Default"/>
        <w:numPr>
          <w:ilvl w:val="0"/>
          <w:numId w:val="3"/>
        </w:numPr>
        <w:rPr>
          <w:rFonts w:ascii="Comic Sans MS" w:hAnsi="Comic Sans MS"/>
          <w:sz w:val="22"/>
          <w:szCs w:val="22"/>
        </w:rPr>
      </w:pPr>
      <w:r w:rsidRPr="00B44486">
        <w:rPr>
          <w:rFonts w:ascii="Comic Sans MS" w:hAnsi="Comic Sans MS"/>
          <w:sz w:val="22"/>
          <w:szCs w:val="22"/>
        </w:rPr>
        <w:lastRenderedPageBreak/>
        <w:t xml:space="preserve">We have in place all the documentation and procedures to meet the requirements of the risk assessment policy and associated fire safety precautions </w:t>
      </w:r>
    </w:p>
    <w:p w14:paraId="500DD39A" w14:textId="77777777" w:rsidR="00B44486" w:rsidRPr="00B44486" w:rsidRDefault="00B44486" w:rsidP="002E2579">
      <w:pPr>
        <w:pStyle w:val="Default"/>
        <w:numPr>
          <w:ilvl w:val="0"/>
          <w:numId w:val="3"/>
        </w:numPr>
        <w:rPr>
          <w:rFonts w:ascii="Comic Sans MS" w:hAnsi="Comic Sans MS"/>
          <w:sz w:val="22"/>
          <w:szCs w:val="22"/>
        </w:rPr>
      </w:pPr>
      <w:r w:rsidRPr="00B44486">
        <w:rPr>
          <w:rFonts w:ascii="Comic Sans MS" w:hAnsi="Comic Sans MS"/>
          <w:sz w:val="22"/>
          <w:szCs w:val="22"/>
        </w:rPr>
        <w:t xml:space="preserve">We cascade risk assessment information to all staff </w:t>
      </w:r>
    </w:p>
    <w:p w14:paraId="3D7B99E1" w14:textId="77777777" w:rsidR="00B44486" w:rsidRPr="00B44486" w:rsidRDefault="00B44486" w:rsidP="002E2579">
      <w:pPr>
        <w:pStyle w:val="Default"/>
        <w:numPr>
          <w:ilvl w:val="0"/>
          <w:numId w:val="3"/>
        </w:numPr>
        <w:rPr>
          <w:rFonts w:ascii="Comic Sans MS" w:hAnsi="Comic Sans MS"/>
          <w:sz w:val="22"/>
          <w:szCs w:val="22"/>
        </w:rPr>
      </w:pPr>
      <w:r w:rsidRPr="00B44486">
        <w:rPr>
          <w:rFonts w:ascii="Comic Sans MS" w:hAnsi="Comic Sans MS"/>
          <w:sz w:val="22"/>
          <w:szCs w:val="22"/>
        </w:rPr>
        <w:t xml:space="preserve">This risk assessment policy linked to all other policies in relation to fire safety </w:t>
      </w:r>
    </w:p>
    <w:p w14:paraId="49CB2BE6" w14:textId="77777777" w:rsidR="00B44486" w:rsidRPr="00B44486" w:rsidRDefault="00B44486" w:rsidP="002E2579">
      <w:pPr>
        <w:pStyle w:val="Default"/>
        <w:numPr>
          <w:ilvl w:val="0"/>
          <w:numId w:val="3"/>
        </w:numPr>
        <w:rPr>
          <w:rFonts w:ascii="Comic Sans MS" w:hAnsi="Comic Sans MS"/>
          <w:sz w:val="22"/>
          <w:szCs w:val="22"/>
        </w:rPr>
      </w:pPr>
      <w:r w:rsidRPr="00B44486">
        <w:rPr>
          <w:rFonts w:ascii="Comic Sans MS" w:hAnsi="Comic Sans MS"/>
          <w:sz w:val="22"/>
          <w:szCs w:val="22"/>
        </w:rPr>
        <w:t xml:space="preserve">We have an annual review although triggers for early review may be in the event of an incident/accident or following the advice from the fire safety team or change in legislation. </w:t>
      </w:r>
    </w:p>
    <w:p w14:paraId="125FE442" w14:textId="77777777" w:rsidR="00B44486" w:rsidRDefault="00B44486" w:rsidP="00B44486">
      <w:pPr>
        <w:pStyle w:val="Default"/>
        <w:rPr>
          <w:rFonts w:ascii="Comic Sans MS" w:hAnsi="Comic Sans MS"/>
          <w:sz w:val="22"/>
          <w:szCs w:val="22"/>
        </w:rPr>
      </w:pPr>
    </w:p>
    <w:p w14:paraId="03C47951" w14:textId="77777777" w:rsidR="002E2579" w:rsidRDefault="002E2579" w:rsidP="00B44486">
      <w:pPr>
        <w:pStyle w:val="Default"/>
        <w:rPr>
          <w:rFonts w:ascii="Comic Sans MS" w:hAnsi="Comic Sans MS"/>
          <w:sz w:val="22"/>
          <w:szCs w:val="22"/>
        </w:rPr>
      </w:pPr>
    </w:p>
    <w:tbl>
      <w:tblPr>
        <w:tblStyle w:val="TableGrid"/>
        <w:tblW w:w="0" w:type="auto"/>
        <w:tblLook w:val="04A0" w:firstRow="1" w:lastRow="0" w:firstColumn="1" w:lastColumn="0" w:noHBand="0" w:noVBand="1"/>
      </w:tblPr>
      <w:tblGrid>
        <w:gridCol w:w="6771"/>
        <w:gridCol w:w="1984"/>
        <w:gridCol w:w="1927"/>
      </w:tblGrid>
      <w:tr w:rsidR="002E2579" w14:paraId="67DDD8F5" w14:textId="77777777" w:rsidTr="002E2579">
        <w:tc>
          <w:tcPr>
            <w:tcW w:w="6771" w:type="dxa"/>
            <w:shd w:val="clear" w:color="auto" w:fill="D9D9D9" w:themeFill="background1" w:themeFillShade="D9"/>
          </w:tcPr>
          <w:p w14:paraId="236EDAE4" w14:textId="77777777" w:rsidR="002E2579" w:rsidRPr="002E2579" w:rsidRDefault="002E2579" w:rsidP="00B44486">
            <w:pPr>
              <w:pStyle w:val="Default"/>
              <w:rPr>
                <w:rFonts w:ascii="Comic Sans MS" w:hAnsi="Comic Sans MS"/>
                <w:sz w:val="22"/>
                <w:szCs w:val="22"/>
              </w:rPr>
            </w:pPr>
            <w:r w:rsidRPr="002E2579">
              <w:rPr>
                <w:rFonts w:ascii="Comic Sans MS" w:hAnsi="Comic Sans MS"/>
                <w:b/>
                <w:bCs/>
                <w:sz w:val="22"/>
                <w:szCs w:val="22"/>
              </w:rPr>
              <w:t>Fire Safety Action Plan Risk Identified/Action Required</w:t>
            </w:r>
          </w:p>
        </w:tc>
        <w:tc>
          <w:tcPr>
            <w:tcW w:w="1984" w:type="dxa"/>
            <w:shd w:val="clear" w:color="auto" w:fill="D9D9D9" w:themeFill="background1" w:themeFillShade="D9"/>
          </w:tcPr>
          <w:p w14:paraId="6ED014B9" w14:textId="77777777" w:rsidR="002E2579" w:rsidRPr="002E2579" w:rsidRDefault="002E2579" w:rsidP="00B44486">
            <w:pPr>
              <w:pStyle w:val="Default"/>
              <w:rPr>
                <w:rFonts w:ascii="Comic Sans MS" w:hAnsi="Comic Sans MS"/>
                <w:sz w:val="22"/>
                <w:szCs w:val="22"/>
              </w:rPr>
            </w:pPr>
            <w:r w:rsidRPr="002E2579">
              <w:rPr>
                <w:rFonts w:ascii="Comic Sans MS" w:hAnsi="Comic Sans MS"/>
                <w:b/>
                <w:bCs/>
                <w:sz w:val="22"/>
                <w:szCs w:val="22"/>
              </w:rPr>
              <w:t>By Whom</w:t>
            </w:r>
          </w:p>
        </w:tc>
        <w:tc>
          <w:tcPr>
            <w:tcW w:w="1927" w:type="dxa"/>
            <w:shd w:val="clear" w:color="auto" w:fill="D9D9D9" w:themeFill="background1" w:themeFillShade="D9"/>
          </w:tcPr>
          <w:p w14:paraId="3FB7EA61" w14:textId="77777777" w:rsidR="002E2579" w:rsidRDefault="002E2579" w:rsidP="00B44486">
            <w:pPr>
              <w:pStyle w:val="Default"/>
              <w:rPr>
                <w:rFonts w:ascii="Comic Sans MS" w:hAnsi="Comic Sans MS"/>
                <w:b/>
                <w:bCs/>
                <w:sz w:val="22"/>
                <w:szCs w:val="22"/>
              </w:rPr>
            </w:pPr>
            <w:r w:rsidRPr="002E2579">
              <w:rPr>
                <w:rFonts w:ascii="Comic Sans MS" w:hAnsi="Comic Sans MS"/>
                <w:b/>
                <w:bCs/>
                <w:sz w:val="22"/>
                <w:szCs w:val="22"/>
              </w:rPr>
              <w:t>Frequency</w:t>
            </w:r>
          </w:p>
          <w:p w14:paraId="0DA757BE" w14:textId="77777777" w:rsidR="002E2579" w:rsidRPr="002E2579" w:rsidRDefault="002E2579" w:rsidP="00B44486">
            <w:pPr>
              <w:pStyle w:val="Default"/>
              <w:rPr>
                <w:rFonts w:ascii="Comic Sans MS" w:hAnsi="Comic Sans MS"/>
                <w:sz w:val="22"/>
                <w:szCs w:val="22"/>
              </w:rPr>
            </w:pPr>
          </w:p>
        </w:tc>
      </w:tr>
      <w:tr w:rsidR="002E2579" w14:paraId="600CB32C" w14:textId="77777777" w:rsidTr="002E2579">
        <w:tc>
          <w:tcPr>
            <w:tcW w:w="6771" w:type="dxa"/>
          </w:tcPr>
          <w:p w14:paraId="44D90D0A" w14:textId="77777777" w:rsidR="002E2579" w:rsidRPr="00B44486" w:rsidRDefault="002E2579" w:rsidP="00500C66">
            <w:pPr>
              <w:pStyle w:val="Default"/>
              <w:rPr>
                <w:rFonts w:ascii="Comic Sans MS" w:hAnsi="Comic Sans MS"/>
                <w:sz w:val="22"/>
                <w:szCs w:val="22"/>
              </w:rPr>
            </w:pPr>
            <w:r w:rsidRPr="00B44486">
              <w:rPr>
                <w:rFonts w:ascii="Comic Sans MS" w:hAnsi="Comic Sans MS"/>
                <w:sz w:val="22"/>
                <w:szCs w:val="22"/>
              </w:rPr>
              <w:t xml:space="preserve">As Fire risk is increased during maintenance work, all visitors are monitored and commissioned workers are checked to ensure they are skilled to complete work and any machinery is suitably PAT tested and within date. </w:t>
            </w:r>
          </w:p>
        </w:tc>
        <w:tc>
          <w:tcPr>
            <w:tcW w:w="1984" w:type="dxa"/>
          </w:tcPr>
          <w:p w14:paraId="55D610E6" w14:textId="77777777" w:rsidR="002E2579" w:rsidRPr="00B44486" w:rsidRDefault="002E2579" w:rsidP="00500C66">
            <w:pPr>
              <w:pStyle w:val="Default"/>
              <w:rPr>
                <w:rFonts w:ascii="Comic Sans MS" w:hAnsi="Comic Sans MS"/>
                <w:sz w:val="22"/>
                <w:szCs w:val="22"/>
              </w:rPr>
            </w:pPr>
            <w:r w:rsidRPr="00B44486">
              <w:rPr>
                <w:rFonts w:ascii="Comic Sans MS" w:hAnsi="Comic Sans MS"/>
                <w:sz w:val="22"/>
                <w:szCs w:val="22"/>
              </w:rPr>
              <w:t xml:space="preserve">Owner </w:t>
            </w:r>
          </w:p>
        </w:tc>
        <w:tc>
          <w:tcPr>
            <w:tcW w:w="1927" w:type="dxa"/>
          </w:tcPr>
          <w:p w14:paraId="10532059" w14:textId="77777777" w:rsidR="002E2579" w:rsidRPr="00B44486" w:rsidRDefault="002E2579" w:rsidP="00500C66">
            <w:pPr>
              <w:pStyle w:val="Default"/>
              <w:rPr>
                <w:rFonts w:ascii="Comic Sans MS" w:hAnsi="Comic Sans MS"/>
                <w:sz w:val="22"/>
                <w:szCs w:val="22"/>
              </w:rPr>
            </w:pPr>
            <w:r w:rsidRPr="00B44486">
              <w:rPr>
                <w:rFonts w:ascii="Comic Sans MS" w:hAnsi="Comic Sans MS"/>
                <w:sz w:val="22"/>
                <w:szCs w:val="22"/>
              </w:rPr>
              <w:t xml:space="preserve">On EACH occasion prior to any on site work being authorised, without this in place NO WORK is authorised. </w:t>
            </w:r>
          </w:p>
        </w:tc>
      </w:tr>
      <w:tr w:rsidR="002E2579" w14:paraId="68E662D1" w14:textId="77777777" w:rsidTr="002E2579">
        <w:tc>
          <w:tcPr>
            <w:tcW w:w="6771" w:type="dxa"/>
          </w:tcPr>
          <w:p w14:paraId="62428BB4" w14:textId="77777777" w:rsidR="002E2579" w:rsidRPr="00B44486" w:rsidRDefault="002E2579" w:rsidP="00500C66">
            <w:pPr>
              <w:pStyle w:val="Default"/>
              <w:rPr>
                <w:rFonts w:ascii="Comic Sans MS" w:hAnsi="Comic Sans MS"/>
                <w:sz w:val="22"/>
                <w:szCs w:val="22"/>
              </w:rPr>
            </w:pPr>
            <w:r w:rsidRPr="00B44486">
              <w:rPr>
                <w:rFonts w:ascii="Comic Sans MS" w:hAnsi="Comic Sans MS"/>
                <w:sz w:val="22"/>
                <w:szCs w:val="22"/>
              </w:rPr>
              <w:t xml:space="preserve">At the beginning of the working day, it is essential to check that all routes of escape are working adequately and are free form obstruction of any kind, to ensure that fire safety arrangements for employees, members of the public and any contractors remain effective. At the end of the day a check should be made to ensure that all risks of fire have been removed or adequately controlled. </w:t>
            </w:r>
          </w:p>
        </w:tc>
        <w:tc>
          <w:tcPr>
            <w:tcW w:w="1984" w:type="dxa"/>
          </w:tcPr>
          <w:p w14:paraId="2DF667BC" w14:textId="77777777" w:rsidR="002E2579" w:rsidRPr="00B44486" w:rsidRDefault="002E2579" w:rsidP="00500C66">
            <w:pPr>
              <w:pStyle w:val="Default"/>
              <w:rPr>
                <w:rFonts w:ascii="Comic Sans MS" w:hAnsi="Comic Sans MS"/>
                <w:sz w:val="22"/>
                <w:szCs w:val="22"/>
              </w:rPr>
            </w:pPr>
            <w:r w:rsidRPr="00B44486">
              <w:rPr>
                <w:rFonts w:ascii="Comic Sans MS" w:hAnsi="Comic Sans MS"/>
                <w:sz w:val="22"/>
                <w:szCs w:val="22"/>
              </w:rPr>
              <w:t xml:space="preserve">Manager </w:t>
            </w:r>
          </w:p>
        </w:tc>
        <w:tc>
          <w:tcPr>
            <w:tcW w:w="1927" w:type="dxa"/>
          </w:tcPr>
          <w:p w14:paraId="60F66DFD" w14:textId="77777777" w:rsidR="002E2579" w:rsidRPr="00B44486" w:rsidRDefault="002E2579" w:rsidP="00500C66">
            <w:pPr>
              <w:pStyle w:val="Default"/>
              <w:rPr>
                <w:rFonts w:ascii="Comic Sans MS" w:hAnsi="Comic Sans MS"/>
                <w:sz w:val="22"/>
                <w:szCs w:val="22"/>
              </w:rPr>
            </w:pPr>
            <w:r w:rsidRPr="00B44486">
              <w:rPr>
                <w:rFonts w:ascii="Comic Sans MS" w:hAnsi="Comic Sans MS"/>
                <w:sz w:val="22"/>
                <w:szCs w:val="22"/>
              </w:rPr>
              <w:t xml:space="preserve">Daily upon opening and prior to closure </w:t>
            </w:r>
          </w:p>
        </w:tc>
      </w:tr>
      <w:tr w:rsidR="002E2579" w14:paraId="5997FE2D" w14:textId="77777777" w:rsidTr="002E2579">
        <w:tc>
          <w:tcPr>
            <w:tcW w:w="6771" w:type="dxa"/>
          </w:tcPr>
          <w:p w14:paraId="6969D8F2" w14:textId="77777777" w:rsidR="002E2579" w:rsidRDefault="002E2579" w:rsidP="002E2579">
            <w:pPr>
              <w:pStyle w:val="Default"/>
              <w:rPr>
                <w:rFonts w:ascii="Comic Sans MS" w:hAnsi="Comic Sans MS"/>
                <w:sz w:val="22"/>
                <w:szCs w:val="22"/>
              </w:rPr>
            </w:pPr>
            <w:r w:rsidRPr="00B44486">
              <w:rPr>
                <w:rFonts w:ascii="Comic Sans MS" w:hAnsi="Comic Sans MS"/>
                <w:sz w:val="22"/>
                <w:szCs w:val="22"/>
              </w:rPr>
              <w:t xml:space="preserve">Flammable materials identified during any maintenance work, such as adhesives, cleaning materials or paints should be either removed from the premises or securely stored in a well-ventilated area when not in use and kept separate from other materials. Rooms of storage of such materials shall be ventilated and free from any sources of ignition. Smoking and the use of naked flames are prohibited. </w:t>
            </w:r>
          </w:p>
          <w:p w14:paraId="1CB4A0C5" w14:textId="77777777" w:rsidR="002E2579" w:rsidRPr="00B44486" w:rsidRDefault="002E2579" w:rsidP="00500C66">
            <w:pPr>
              <w:pStyle w:val="Default"/>
              <w:rPr>
                <w:rFonts w:ascii="Comic Sans MS" w:hAnsi="Comic Sans MS"/>
                <w:sz w:val="22"/>
                <w:szCs w:val="22"/>
              </w:rPr>
            </w:pPr>
          </w:p>
        </w:tc>
        <w:tc>
          <w:tcPr>
            <w:tcW w:w="1984" w:type="dxa"/>
          </w:tcPr>
          <w:p w14:paraId="58886BC6" w14:textId="77777777" w:rsidR="002E2579" w:rsidRPr="00B44486" w:rsidRDefault="002E2579" w:rsidP="00500C66">
            <w:pPr>
              <w:pStyle w:val="Default"/>
              <w:rPr>
                <w:rFonts w:ascii="Comic Sans MS" w:hAnsi="Comic Sans MS"/>
                <w:sz w:val="22"/>
                <w:szCs w:val="22"/>
              </w:rPr>
            </w:pPr>
            <w:r w:rsidRPr="00B44486">
              <w:rPr>
                <w:rFonts w:ascii="Comic Sans MS" w:hAnsi="Comic Sans MS"/>
                <w:sz w:val="22"/>
                <w:szCs w:val="22"/>
              </w:rPr>
              <w:t xml:space="preserve">Manager </w:t>
            </w:r>
          </w:p>
        </w:tc>
        <w:tc>
          <w:tcPr>
            <w:tcW w:w="1927" w:type="dxa"/>
          </w:tcPr>
          <w:p w14:paraId="049B6C57" w14:textId="77777777" w:rsidR="002E2579" w:rsidRPr="00B44486" w:rsidRDefault="002E2579" w:rsidP="00500C66">
            <w:pPr>
              <w:pStyle w:val="Default"/>
              <w:rPr>
                <w:rFonts w:ascii="Comic Sans MS" w:hAnsi="Comic Sans MS"/>
                <w:sz w:val="22"/>
                <w:szCs w:val="22"/>
              </w:rPr>
            </w:pPr>
            <w:r w:rsidRPr="00B44486">
              <w:rPr>
                <w:rFonts w:ascii="Comic Sans MS" w:hAnsi="Comic Sans MS"/>
                <w:sz w:val="22"/>
                <w:szCs w:val="22"/>
              </w:rPr>
              <w:t xml:space="preserve">Daily duty to maintain safe environment </w:t>
            </w:r>
          </w:p>
        </w:tc>
      </w:tr>
    </w:tbl>
    <w:tbl>
      <w:tblPr>
        <w:tblW w:w="0" w:type="auto"/>
        <w:tblBorders>
          <w:top w:val="nil"/>
          <w:left w:val="nil"/>
          <w:bottom w:val="nil"/>
          <w:right w:val="nil"/>
        </w:tblBorders>
        <w:tblLayout w:type="fixed"/>
        <w:tblLook w:val="0000" w:firstRow="0" w:lastRow="0" w:firstColumn="0" w:lastColumn="0" w:noHBand="0" w:noVBand="0"/>
      </w:tblPr>
      <w:tblGrid>
        <w:gridCol w:w="4077"/>
        <w:gridCol w:w="2552"/>
        <w:gridCol w:w="3685"/>
      </w:tblGrid>
      <w:tr w:rsidR="00B44486" w:rsidRPr="00B44486" w14:paraId="527750EF" w14:textId="77777777" w:rsidTr="00B44486">
        <w:trPr>
          <w:trHeight w:val="883"/>
        </w:trPr>
        <w:tc>
          <w:tcPr>
            <w:tcW w:w="4077" w:type="dxa"/>
          </w:tcPr>
          <w:p w14:paraId="36FEE382" w14:textId="77777777" w:rsidR="00B44486" w:rsidRPr="00B44486" w:rsidRDefault="00B44486">
            <w:pPr>
              <w:pStyle w:val="Default"/>
              <w:rPr>
                <w:rFonts w:ascii="Comic Sans MS" w:hAnsi="Comic Sans MS"/>
                <w:sz w:val="22"/>
                <w:szCs w:val="22"/>
              </w:rPr>
            </w:pPr>
          </w:p>
        </w:tc>
        <w:tc>
          <w:tcPr>
            <w:tcW w:w="2552" w:type="dxa"/>
          </w:tcPr>
          <w:p w14:paraId="6B6ABFED" w14:textId="77777777" w:rsidR="00B44486" w:rsidRPr="00B44486" w:rsidRDefault="00B44486">
            <w:pPr>
              <w:pStyle w:val="Default"/>
              <w:rPr>
                <w:rFonts w:ascii="Comic Sans MS" w:hAnsi="Comic Sans MS"/>
                <w:sz w:val="22"/>
                <w:szCs w:val="22"/>
              </w:rPr>
            </w:pPr>
          </w:p>
        </w:tc>
        <w:tc>
          <w:tcPr>
            <w:tcW w:w="3685" w:type="dxa"/>
          </w:tcPr>
          <w:p w14:paraId="7951CECC" w14:textId="77777777" w:rsidR="00B44486" w:rsidRPr="00B44486" w:rsidRDefault="00B44486">
            <w:pPr>
              <w:pStyle w:val="Default"/>
              <w:rPr>
                <w:rFonts w:ascii="Comic Sans MS" w:hAnsi="Comic Sans MS"/>
                <w:sz w:val="22"/>
                <w:szCs w:val="22"/>
              </w:rPr>
            </w:pPr>
          </w:p>
        </w:tc>
      </w:tr>
    </w:tbl>
    <w:p w14:paraId="4668BF29" w14:textId="3932A3D2" w:rsidR="0001007D" w:rsidRDefault="002E2579">
      <w:pPr>
        <w:rPr>
          <w:rFonts w:ascii="Candara" w:hAnsi="Candara" w:cs="Arial"/>
          <w:i/>
        </w:rPr>
      </w:pPr>
      <w:r w:rsidRPr="00051F91">
        <w:rPr>
          <w:rFonts w:ascii="Candara" w:hAnsi="Candara" w:cs="Arial"/>
          <w:b/>
          <w:i/>
          <w:u w:val="single"/>
        </w:rPr>
        <w:t>Acceptance and Application of Terms</w:t>
      </w:r>
      <w:r w:rsidRPr="00051F91">
        <w:rPr>
          <w:rFonts w:ascii="Candara" w:hAnsi="Candara" w:cs="Arial"/>
          <w:b/>
          <w:i/>
        </w:rPr>
        <w:t>:</w:t>
      </w:r>
      <w:r w:rsidRPr="00051F91">
        <w:rPr>
          <w:rFonts w:ascii="Candara" w:hAnsi="Candara" w:cs="Arial"/>
          <w:i/>
        </w:rPr>
        <w:t xml:space="preserve"> The Management and Staff at the Twixus Childcare Centre has agreed (by signature) to uphold the legislative terms and working practices of this policy.   This policy will be reviewed annually and/or when legislative terms or practical application requires amendments</w:t>
      </w:r>
      <w:r>
        <w:rPr>
          <w:rFonts w:ascii="Candara" w:hAnsi="Candara" w:cs="Arial"/>
          <w:i/>
        </w:rPr>
        <w:t xml:space="preserve">. </w:t>
      </w:r>
    </w:p>
    <w:p w14:paraId="66C38B4D" w14:textId="76C3E4E8" w:rsidR="00256F61" w:rsidRPr="00256F61" w:rsidRDefault="00256F61" w:rsidP="00256F61">
      <w:pPr>
        <w:rPr>
          <w:rFonts w:ascii="Comic Sans MS" w:hAnsi="Comic Sans MS"/>
        </w:rPr>
      </w:pPr>
    </w:p>
    <w:p w14:paraId="5431939D" w14:textId="0CF8C747" w:rsidR="00256F61" w:rsidRPr="00256F61" w:rsidRDefault="00256F61" w:rsidP="00256F61">
      <w:pPr>
        <w:rPr>
          <w:rFonts w:ascii="Comic Sans MS" w:hAnsi="Comic Sans MS"/>
        </w:rPr>
      </w:pPr>
    </w:p>
    <w:p w14:paraId="3F01AF15" w14:textId="3EA68CA0" w:rsidR="00256F61" w:rsidRPr="00256F61" w:rsidRDefault="00256F61" w:rsidP="00256F61">
      <w:pPr>
        <w:rPr>
          <w:rFonts w:ascii="Comic Sans MS" w:hAnsi="Comic Sans MS"/>
        </w:rPr>
      </w:pPr>
    </w:p>
    <w:p w14:paraId="166DA15B" w14:textId="06D3E1A0" w:rsidR="00256F61" w:rsidRPr="00256F61" w:rsidRDefault="00256F61" w:rsidP="00256F61">
      <w:pPr>
        <w:rPr>
          <w:rFonts w:ascii="Comic Sans MS" w:hAnsi="Comic Sans MS"/>
        </w:rPr>
      </w:pPr>
    </w:p>
    <w:p w14:paraId="09836822" w14:textId="113E8BE3" w:rsidR="00256F61" w:rsidRPr="00256F61" w:rsidRDefault="00256F61" w:rsidP="00256F61">
      <w:pPr>
        <w:rPr>
          <w:rFonts w:ascii="Comic Sans MS" w:hAnsi="Comic Sans MS"/>
        </w:rPr>
      </w:pPr>
    </w:p>
    <w:p w14:paraId="27894B66" w14:textId="77777777" w:rsidR="00256F61" w:rsidRPr="00256F61" w:rsidRDefault="00256F61" w:rsidP="00256F61">
      <w:pPr>
        <w:ind w:firstLine="720"/>
        <w:rPr>
          <w:rFonts w:ascii="Comic Sans MS" w:hAnsi="Comic Sans MS"/>
        </w:rPr>
      </w:pPr>
    </w:p>
    <w:sectPr w:rsidR="00256F61" w:rsidRPr="00256F61" w:rsidSect="00B44486">
      <w:footerReference w:type="default" r:id="rId10"/>
      <w:pgSz w:w="11906" w:h="16838"/>
      <w:pgMar w:top="426"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EA910" w14:textId="77777777" w:rsidR="00ED2FA2" w:rsidRDefault="00ED2FA2" w:rsidP="00085CF1">
      <w:pPr>
        <w:spacing w:after="0" w:line="240" w:lineRule="auto"/>
      </w:pPr>
      <w:r>
        <w:separator/>
      </w:r>
    </w:p>
  </w:endnote>
  <w:endnote w:type="continuationSeparator" w:id="0">
    <w:p w14:paraId="7D2AA52F" w14:textId="77777777" w:rsidR="00ED2FA2" w:rsidRDefault="00ED2FA2" w:rsidP="00085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CB588" w14:textId="1D7DCABE" w:rsidR="00085CF1" w:rsidRPr="001F14C4" w:rsidRDefault="006242E7" w:rsidP="001F14C4">
    <w:pPr>
      <w:pStyle w:val="Footer"/>
    </w:pPr>
    <w:r>
      <w:rPr>
        <w:rFonts w:ascii="Comic Sans MS" w:hAnsi="Comic Sans MS"/>
        <w:sz w:val="18"/>
        <w:szCs w:val="18"/>
      </w:rPr>
      <w:t>V</w:t>
    </w:r>
    <w:r w:rsidR="00256F61">
      <w:rPr>
        <w:rFonts w:ascii="Comic Sans MS" w:hAnsi="Comic Sans MS"/>
        <w:sz w:val="18"/>
        <w:szCs w:val="18"/>
      </w:rPr>
      <w:t>8</w:t>
    </w:r>
    <w:r>
      <w:rPr>
        <w:rFonts w:ascii="Comic Sans MS" w:hAnsi="Comic Sans MS"/>
        <w:sz w:val="18"/>
        <w:szCs w:val="18"/>
      </w:rPr>
      <w:t xml:space="preserve"> JUNE </w:t>
    </w:r>
    <w:r w:rsidR="00256F61">
      <w:rPr>
        <w:rFonts w:ascii="Comic Sans MS" w:hAnsi="Comic Sans MS"/>
        <w:sz w:val="18"/>
        <w:szCs w:val="18"/>
      </w:rPr>
      <w:t>2022-23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B7833" w14:textId="77777777" w:rsidR="00ED2FA2" w:rsidRDefault="00ED2FA2" w:rsidP="00085CF1">
      <w:pPr>
        <w:spacing w:after="0" w:line="240" w:lineRule="auto"/>
      </w:pPr>
      <w:r>
        <w:separator/>
      </w:r>
    </w:p>
  </w:footnote>
  <w:footnote w:type="continuationSeparator" w:id="0">
    <w:p w14:paraId="4D0198FA" w14:textId="77777777" w:rsidR="00ED2FA2" w:rsidRDefault="00ED2FA2" w:rsidP="00085C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D69E8"/>
    <w:multiLevelType w:val="hybridMultilevel"/>
    <w:tmpl w:val="6DA27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C1508C"/>
    <w:multiLevelType w:val="hybridMultilevel"/>
    <w:tmpl w:val="F2D46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BE0FD9"/>
    <w:multiLevelType w:val="hybridMultilevel"/>
    <w:tmpl w:val="43348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2522719">
    <w:abstractNumId w:val="0"/>
  </w:num>
  <w:num w:numId="2" w16cid:durableId="566694835">
    <w:abstractNumId w:val="2"/>
  </w:num>
  <w:num w:numId="3" w16cid:durableId="102188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486"/>
    <w:rsid w:val="0001007D"/>
    <w:rsid w:val="00085CF1"/>
    <w:rsid w:val="001158EB"/>
    <w:rsid w:val="001F14C4"/>
    <w:rsid w:val="00256F61"/>
    <w:rsid w:val="002653CC"/>
    <w:rsid w:val="002725CF"/>
    <w:rsid w:val="002E2579"/>
    <w:rsid w:val="006242E7"/>
    <w:rsid w:val="006768DA"/>
    <w:rsid w:val="00787AFB"/>
    <w:rsid w:val="008231CD"/>
    <w:rsid w:val="00B44486"/>
    <w:rsid w:val="00CD14FD"/>
    <w:rsid w:val="00CF6EA6"/>
    <w:rsid w:val="00ED2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B0C2B"/>
  <w15:docId w15:val="{368F0373-AED6-4538-9ECD-CFEA6CE8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8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448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44486"/>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44486"/>
    <w:rPr>
      <w:rFonts w:ascii="Tahoma" w:hAnsi="Tahoma" w:cs="Tahoma"/>
      <w:sz w:val="16"/>
      <w:szCs w:val="16"/>
    </w:rPr>
  </w:style>
  <w:style w:type="paragraph" w:styleId="ListParagraph">
    <w:name w:val="List Paragraph"/>
    <w:basedOn w:val="Normal"/>
    <w:uiPriority w:val="34"/>
    <w:qFormat/>
    <w:rsid w:val="00B44486"/>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085CF1"/>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85CF1"/>
  </w:style>
  <w:style w:type="paragraph" w:styleId="Footer">
    <w:name w:val="footer"/>
    <w:basedOn w:val="Normal"/>
    <w:link w:val="FooterChar"/>
    <w:uiPriority w:val="99"/>
    <w:unhideWhenUsed/>
    <w:rsid w:val="00085CF1"/>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85CF1"/>
  </w:style>
  <w:style w:type="table" w:styleId="TableGrid">
    <w:name w:val="Table Grid"/>
    <w:basedOn w:val="TableNormal"/>
    <w:uiPriority w:val="59"/>
    <w:rsid w:val="002E2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ahUKEwi-vKSxrp_XAhWoLsAKHbnWBXMQjRwIBw&amp;url=http://www.clker.com/clipart-24114.html&amp;psig=AOvVaw1K_3HZvtk3rOB59fvLFUeQ&amp;ust=150969395054939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Ben&amp;Sarah Beal</cp:lastModifiedBy>
  <cp:revision>9</cp:revision>
  <dcterms:created xsi:type="dcterms:W3CDTF">2017-11-02T07:52:00Z</dcterms:created>
  <dcterms:modified xsi:type="dcterms:W3CDTF">2022-08-03T10:07:00Z</dcterms:modified>
</cp:coreProperties>
</file>