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CE" w:rsidRDefault="00817D0F" w:rsidP="009F74CE">
      <w:pPr>
        <w:ind w:left="2160" w:firstLine="720"/>
      </w:pPr>
      <w:r>
        <w:t xml:space="preserve">     </w:t>
      </w:r>
      <w:r w:rsidR="009F74CE" w:rsidRPr="009F74CE">
        <w:rPr>
          <w:noProof/>
        </w:rPr>
        <w:drawing>
          <wp:inline distT="0" distB="0" distL="0" distR="0">
            <wp:extent cx="1371600" cy="742950"/>
            <wp:effectExtent l="19050" t="0" r="0" b="0"/>
            <wp:docPr id="1" name="Picture 1" descr="cid:image001.jpg@01CBCDE9.45453A70"/>
            <wp:cNvGraphicFramePr/>
            <a:graphic xmlns:a="http://schemas.openxmlformats.org/drawingml/2006/main">
              <a:graphicData uri="http://schemas.openxmlformats.org/drawingml/2006/picture">
                <pic:pic xmlns:pic="http://schemas.openxmlformats.org/drawingml/2006/picture">
                  <pic:nvPicPr>
                    <pic:cNvPr id="0" name="Picture 1" descr="cid:image001.jpg@01CBCDE9.45453A70"/>
                    <pic:cNvPicPr>
                      <a:picLocks noChangeAspect="1" noChangeArrowheads="1"/>
                    </pic:cNvPicPr>
                  </pic:nvPicPr>
                  <pic:blipFill>
                    <a:blip r:embed="rId6" cstate="print"/>
                    <a:srcRect/>
                    <a:stretch>
                      <a:fillRect/>
                    </a:stretch>
                  </pic:blipFill>
                  <pic:spPr bwMode="auto">
                    <a:xfrm>
                      <a:off x="0" y="0"/>
                      <a:ext cx="1371600" cy="742950"/>
                    </a:xfrm>
                    <a:prstGeom prst="rect">
                      <a:avLst/>
                    </a:prstGeom>
                    <a:noFill/>
                    <a:ln w="9525">
                      <a:noFill/>
                      <a:miter lim="800000"/>
                      <a:headEnd/>
                      <a:tailEnd/>
                    </a:ln>
                  </pic:spPr>
                </pic:pic>
              </a:graphicData>
            </a:graphic>
          </wp:inline>
        </w:drawing>
      </w:r>
    </w:p>
    <w:p w:rsidR="009F74CE" w:rsidRDefault="009F74CE" w:rsidP="009F74CE">
      <w:pPr>
        <w:ind w:left="720" w:firstLine="720"/>
        <w:rPr>
          <w:b/>
          <w:sz w:val="28"/>
          <w:szCs w:val="28"/>
        </w:rPr>
      </w:pPr>
      <w:r>
        <w:rPr>
          <w:b/>
          <w:sz w:val="28"/>
          <w:szCs w:val="28"/>
        </w:rPr>
        <w:t xml:space="preserve">    </w:t>
      </w:r>
      <w:r w:rsidR="00817D0F">
        <w:rPr>
          <w:b/>
          <w:sz w:val="28"/>
          <w:szCs w:val="28"/>
        </w:rPr>
        <w:t xml:space="preserve">    </w:t>
      </w:r>
      <w:r>
        <w:rPr>
          <w:b/>
          <w:sz w:val="28"/>
          <w:szCs w:val="28"/>
        </w:rPr>
        <w:t xml:space="preserve"> </w:t>
      </w:r>
      <w:r w:rsidRPr="009F74CE">
        <w:rPr>
          <w:b/>
          <w:sz w:val="28"/>
          <w:szCs w:val="28"/>
        </w:rPr>
        <w:t>CANTON WOOD PRODUCTS COMPANY</w:t>
      </w:r>
    </w:p>
    <w:p w:rsidR="009F74CE" w:rsidRPr="009F74CE" w:rsidRDefault="009F74CE" w:rsidP="009F74CE">
      <w:pPr>
        <w:ind w:left="720" w:firstLine="720"/>
        <w:rPr>
          <w:b/>
        </w:rPr>
      </w:pPr>
      <w:r w:rsidRPr="009F74CE">
        <w:rPr>
          <w:b/>
        </w:rPr>
        <w:t xml:space="preserve">            </w:t>
      </w:r>
      <w:r>
        <w:rPr>
          <w:b/>
        </w:rPr>
        <w:t xml:space="preserve">          </w:t>
      </w:r>
      <w:r w:rsidR="00817D0F">
        <w:rPr>
          <w:b/>
        </w:rPr>
        <w:t xml:space="preserve">         </w:t>
      </w:r>
      <w:r w:rsidRPr="009F74CE">
        <w:rPr>
          <w:b/>
        </w:rPr>
        <w:t xml:space="preserve">  365 S. Woodlawn Avenue</w:t>
      </w:r>
    </w:p>
    <w:p w:rsidR="009F74CE" w:rsidRPr="009F74CE" w:rsidRDefault="009F74CE" w:rsidP="009F74CE">
      <w:pPr>
        <w:ind w:left="720" w:firstLine="720"/>
        <w:rPr>
          <w:b/>
        </w:rPr>
      </w:pPr>
      <w:r w:rsidRPr="009F74CE">
        <w:rPr>
          <w:b/>
        </w:rPr>
        <w:t xml:space="preserve">           </w:t>
      </w:r>
      <w:r>
        <w:rPr>
          <w:b/>
        </w:rPr>
        <w:t xml:space="preserve">            </w:t>
      </w:r>
      <w:r w:rsidR="00817D0F">
        <w:rPr>
          <w:b/>
        </w:rPr>
        <w:t xml:space="preserve">         </w:t>
      </w:r>
      <w:r>
        <w:rPr>
          <w:b/>
        </w:rPr>
        <w:t xml:space="preserve"> </w:t>
      </w:r>
      <w:r w:rsidRPr="009F74CE">
        <w:rPr>
          <w:b/>
        </w:rPr>
        <w:t>Lebanon, Kentucky  40033</w:t>
      </w:r>
    </w:p>
    <w:p w:rsidR="009F74CE" w:rsidRDefault="009F74CE"/>
    <w:p w:rsidR="00685FA2" w:rsidRPr="00685FA2" w:rsidRDefault="00685FA2">
      <w:pPr>
        <w:rPr>
          <w:i/>
        </w:rPr>
      </w:pPr>
      <w:r>
        <w:t xml:space="preserve">        </w:t>
      </w:r>
      <w:r w:rsidRPr="00685FA2">
        <w:rPr>
          <w:i/>
        </w:rPr>
        <w:t xml:space="preserve">Canton is the leading supplier of premium American oak wine barrels to the world. </w:t>
      </w:r>
    </w:p>
    <w:p w:rsidR="00685FA2" w:rsidRDefault="00685FA2">
      <w:pPr>
        <w:rPr>
          <w:b/>
        </w:rPr>
      </w:pPr>
    </w:p>
    <w:p w:rsidR="00685FA2" w:rsidRDefault="00685FA2">
      <w:pPr>
        <w:rPr>
          <w:b/>
        </w:rPr>
      </w:pPr>
    </w:p>
    <w:p w:rsidR="00147CAB" w:rsidRPr="009F74CE" w:rsidRDefault="0079285B">
      <w:pPr>
        <w:rPr>
          <w:b/>
        </w:rPr>
      </w:pPr>
      <w:r>
        <w:rPr>
          <w:b/>
        </w:rPr>
        <w:t xml:space="preserve">Quality Control Manager </w:t>
      </w:r>
    </w:p>
    <w:p w:rsidR="00567F4B" w:rsidRDefault="00567F4B" w:rsidP="00567F4B">
      <w:r>
        <w:t>The job of Quality Control Manager is a highly focused position to ensure that the Canton Barrels and Oak alternative products manufactured meet the Company’s high quality standards, meet the customers’ expectations, and comply with the internal &amp; external compliance standards. The Quality Control Manager develops and coordinates practices and programs necessary to meet and maintain the quality standards and reliability of the Company’s products. The Quality Control Manager will tests results against the standards and provide recommendations to attain and improve the best quality products. The Quality Control Manager will look at all phases of the operational process, from wood grading through to product shipment and delivery.</w:t>
      </w:r>
    </w:p>
    <w:p w:rsidR="00567F4B" w:rsidRDefault="00567F4B"/>
    <w:p w:rsidR="00685FA2" w:rsidRDefault="00E20F78">
      <w:r>
        <w:t xml:space="preserve">The candidate must </w:t>
      </w:r>
      <w:r w:rsidR="00685FA2">
        <w:t>–</w:t>
      </w:r>
    </w:p>
    <w:p w:rsidR="00E20F78" w:rsidRDefault="00685FA2" w:rsidP="00685FA2">
      <w:pPr>
        <w:pStyle w:val="ListParagraph"/>
        <w:numPr>
          <w:ilvl w:val="0"/>
          <w:numId w:val="1"/>
        </w:numPr>
      </w:pPr>
      <w:r>
        <w:t xml:space="preserve">Have </w:t>
      </w:r>
      <w:r w:rsidR="00E20F78">
        <w:t>a combination of education and working experience</w:t>
      </w:r>
    </w:p>
    <w:p w:rsidR="00685FA2" w:rsidRDefault="00685FA2" w:rsidP="00685FA2">
      <w:pPr>
        <w:pStyle w:val="ListParagraph"/>
        <w:numPr>
          <w:ilvl w:val="0"/>
          <w:numId w:val="1"/>
        </w:numPr>
      </w:pPr>
      <w:r>
        <w:t>Have supervisory experience</w:t>
      </w:r>
    </w:p>
    <w:p w:rsidR="00685FA2" w:rsidRDefault="00685FA2" w:rsidP="00685FA2">
      <w:pPr>
        <w:pStyle w:val="ListParagraph"/>
        <w:numPr>
          <w:ilvl w:val="0"/>
          <w:numId w:val="1"/>
        </w:numPr>
      </w:pPr>
      <w:r>
        <w:t>Have planning &amp; organizational skills</w:t>
      </w:r>
    </w:p>
    <w:p w:rsidR="00685FA2" w:rsidRDefault="00685FA2" w:rsidP="00685FA2">
      <w:pPr>
        <w:pStyle w:val="ListParagraph"/>
        <w:numPr>
          <w:ilvl w:val="0"/>
          <w:numId w:val="1"/>
        </w:numPr>
      </w:pPr>
      <w:r>
        <w:t>Be quality oriented in a manufacturing environment</w:t>
      </w:r>
    </w:p>
    <w:p w:rsidR="009F74CE" w:rsidRDefault="009F74CE"/>
    <w:p w:rsidR="009F74CE" w:rsidRDefault="0079285B">
      <w:r>
        <w:t>Send resume’ by mail, fax or email to –</w:t>
      </w:r>
    </w:p>
    <w:p w:rsidR="0079285B" w:rsidRDefault="0079285B"/>
    <w:p w:rsidR="009F74CE" w:rsidRDefault="009F74CE" w:rsidP="009F74CE">
      <w:pPr>
        <w:rPr>
          <w:rFonts w:eastAsiaTheme="minorEastAsia"/>
          <w:noProof/>
        </w:rPr>
      </w:pPr>
      <w:r>
        <w:rPr>
          <w:rFonts w:eastAsiaTheme="minorEastAsia"/>
          <w:noProof/>
        </w:rPr>
        <w:t>Canton Wood Products Company, LLC</w:t>
      </w:r>
    </w:p>
    <w:p w:rsidR="00675357" w:rsidRDefault="00675357" w:rsidP="009F74CE">
      <w:pPr>
        <w:rPr>
          <w:rFonts w:eastAsiaTheme="minorEastAsia"/>
          <w:noProof/>
        </w:rPr>
      </w:pPr>
      <w:r>
        <w:rPr>
          <w:rFonts w:eastAsiaTheme="minorEastAsia"/>
          <w:noProof/>
        </w:rPr>
        <w:t>Attn: Human Resources</w:t>
      </w:r>
    </w:p>
    <w:p w:rsidR="00675357" w:rsidRDefault="00675357" w:rsidP="009F74CE">
      <w:pPr>
        <w:rPr>
          <w:rFonts w:eastAsiaTheme="minorEastAsia"/>
          <w:noProof/>
        </w:rPr>
      </w:pPr>
      <w:r>
        <w:rPr>
          <w:rFonts w:eastAsiaTheme="minorEastAsia"/>
          <w:noProof/>
        </w:rPr>
        <w:t>365 S. Woodlawn Ave.</w:t>
      </w:r>
    </w:p>
    <w:p w:rsidR="00675357" w:rsidRDefault="00675357" w:rsidP="009F74CE">
      <w:pPr>
        <w:rPr>
          <w:rFonts w:eastAsiaTheme="minorEastAsia"/>
          <w:noProof/>
        </w:rPr>
      </w:pPr>
      <w:r>
        <w:rPr>
          <w:rFonts w:eastAsiaTheme="minorEastAsia"/>
          <w:noProof/>
        </w:rPr>
        <w:t>Lebanon, KY  40033</w:t>
      </w:r>
    </w:p>
    <w:p w:rsidR="009F74CE" w:rsidRDefault="00675357" w:rsidP="009F74CE">
      <w:pPr>
        <w:rPr>
          <w:rFonts w:eastAsiaTheme="minorEastAsia"/>
          <w:noProof/>
        </w:rPr>
      </w:pPr>
      <w:r>
        <w:rPr>
          <w:rFonts w:eastAsiaTheme="minorEastAsia"/>
          <w:noProof/>
        </w:rPr>
        <w:t xml:space="preserve"> </w:t>
      </w:r>
      <w:r w:rsidR="009F74CE">
        <w:rPr>
          <w:rFonts w:eastAsiaTheme="minorEastAsia"/>
          <w:noProof/>
        </w:rPr>
        <w:t>(270)692-3998 fax</w:t>
      </w:r>
    </w:p>
    <w:p w:rsidR="009F74CE" w:rsidRDefault="008A2327" w:rsidP="009F74CE">
      <w:pPr>
        <w:rPr>
          <w:rFonts w:eastAsiaTheme="minorEastAsia"/>
          <w:noProof/>
        </w:rPr>
      </w:pPr>
      <w:r>
        <w:rPr>
          <w:rFonts w:eastAsiaTheme="minorEastAsia"/>
          <w:noProof/>
        </w:rPr>
        <w:t>HR@CANTONWOOD.COM</w:t>
      </w:r>
    </w:p>
    <w:p w:rsidR="009F74CE" w:rsidRDefault="009F74CE"/>
    <w:sectPr w:rsidR="009F74CE" w:rsidSect="00660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1F2A"/>
    <w:multiLevelType w:val="hybridMultilevel"/>
    <w:tmpl w:val="7EAC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CE"/>
    <w:rsid w:val="000209EA"/>
    <w:rsid w:val="00220152"/>
    <w:rsid w:val="00302BA7"/>
    <w:rsid w:val="003B0F79"/>
    <w:rsid w:val="00567F4B"/>
    <w:rsid w:val="00660471"/>
    <w:rsid w:val="00675357"/>
    <w:rsid w:val="00685FA2"/>
    <w:rsid w:val="0079285B"/>
    <w:rsid w:val="00817D0F"/>
    <w:rsid w:val="0086782B"/>
    <w:rsid w:val="008A0799"/>
    <w:rsid w:val="008A2327"/>
    <w:rsid w:val="00914228"/>
    <w:rsid w:val="009F74CE"/>
    <w:rsid w:val="00B40BDA"/>
    <w:rsid w:val="00BA5172"/>
    <w:rsid w:val="00D40199"/>
    <w:rsid w:val="00D565BB"/>
    <w:rsid w:val="00E2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CE"/>
    <w:rPr>
      <w:rFonts w:ascii="Tahoma" w:hAnsi="Tahoma" w:cs="Tahoma"/>
      <w:sz w:val="16"/>
      <w:szCs w:val="16"/>
    </w:rPr>
  </w:style>
  <w:style w:type="paragraph" w:styleId="ListParagraph">
    <w:name w:val="List Paragraph"/>
    <w:basedOn w:val="Normal"/>
    <w:uiPriority w:val="34"/>
    <w:qFormat/>
    <w:rsid w:val="00685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CE"/>
    <w:rPr>
      <w:rFonts w:ascii="Tahoma" w:hAnsi="Tahoma" w:cs="Tahoma"/>
      <w:sz w:val="16"/>
      <w:szCs w:val="16"/>
    </w:rPr>
  </w:style>
  <w:style w:type="paragraph" w:styleId="ListParagraph">
    <w:name w:val="List Paragraph"/>
    <w:basedOn w:val="Normal"/>
    <w:uiPriority w:val="34"/>
    <w:qFormat/>
    <w:rsid w:val="00685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5085">
      <w:bodyDiv w:val="1"/>
      <w:marLeft w:val="0"/>
      <w:marRight w:val="0"/>
      <w:marTop w:val="0"/>
      <w:marBottom w:val="0"/>
      <w:divBdr>
        <w:top w:val="none" w:sz="0" w:space="0" w:color="auto"/>
        <w:left w:val="none" w:sz="0" w:space="0" w:color="auto"/>
        <w:bottom w:val="none" w:sz="0" w:space="0" w:color="auto"/>
        <w:right w:val="none" w:sz="0" w:space="0" w:color="auto"/>
      </w:divBdr>
    </w:div>
    <w:div w:id="15300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Passafiume</dc:creator>
  <cp:lastModifiedBy>Madonna</cp:lastModifiedBy>
  <cp:revision>2</cp:revision>
  <dcterms:created xsi:type="dcterms:W3CDTF">2017-03-15T20:23:00Z</dcterms:created>
  <dcterms:modified xsi:type="dcterms:W3CDTF">2017-03-15T20:23:00Z</dcterms:modified>
</cp:coreProperties>
</file>